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90" w:rsidRDefault="001B4A90" w:rsidP="001B4A90">
      <w:pPr>
        <w:pStyle w:val="a7"/>
        <w:wordWrap w:val="0"/>
        <w:spacing w:line="560" w:lineRule="exact"/>
        <w:ind w:left="525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1B4A90" w:rsidRDefault="001B4A90" w:rsidP="001B4A90">
      <w:pPr>
        <w:pStyle w:val="a7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1B4A90" w:rsidRDefault="001B4A90" w:rsidP="001B4A90">
      <w:pPr>
        <w:pStyle w:val="a7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1B4A90" w:rsidRDefault="001B4A90" w:rsidP="001B4A90">
      <w:pPr>
        <w:pStyle w:val="a7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1B4A90" w:rsidRDefault="001B4A90" w:rsidP="001B4A90">
      <w:pPr>
        <w:pStyle w:val="a7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1B4A90" w:rsidRDefault="001B4A90" w:rsidP="001B4A90">
      <w:pPr>
        <w:pStyle w:val="a7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1B4A90" w:rsidRDefault="001B4A90" w:rsidP="001B4A90">
      <w:pPr>
        <w:pStyle w:val="a7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1B4A90" w:rsidRDefault="001B4A90" w:rsidP="001B4A90">
      <w:pPr>
        <w:pStyle w:val="a7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1B4A90" w:rsidRPr="00E2122B" w:rsidRDefault="001B4A90" w:rsidP="001B4A90">
      <w:pPr>
        <w:pStyle w:val="a7"/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proofErr w:type="gramStart"/>
      <w:r w:rsidRPr="00E2122B">
        <w:rPr>
          <w:rFonts w:ascii="仿宋_GB2312" w:eastAsia="仿宋_GB2312" w:hAnsi="宋体"/>
          <w:sz w:val="32"/>
          <w:szCs w:val="32"/>
        </w:rPr>
        <w:t>虞政</w:t>
      </w:r>
      <w:r>
        <w:rPr>
          <w:rFonts w:ascii="仿宋_GB2312" w:eastAsia="仿宋_GB2312" w:hAnsi="宋体" w:hint="eastAsia"/>
          <w:sz w:val="32"/>
          <w:szCs w:val="32"/>
        </w:rPr>
        <w:t>发</w:t>
      </w:r>
      <w:proofErr w:type="gramEnd"/>
      <w:r w:rsidRPr="00E2122B">
        <w:rPr>
          <w:rFonts w:ascii="仿宋_GB2312" w:eastAsia="仿宋_GB2312" w:hAnsi="宋体"/>
          <w:sz w:val="32"/>
          <w:szCs w:val="32"/>
        </w:rPr>
        <w:t>〔20</w:t>
      </w:r>
      <w:r>
        <w:rPr>
          <w:rFonts w:ascii="仿宋_GB2312" w:eastAsia="仿宋_GB2312" w:hAnsi="宋体" w:hint="eastAsia"/>
          <w:sz w:val="32"/>
          <w:szCs w:val="32"/>
        </w:rPr>
        <w:t>21</w:t>
      </w:r>
      <w:r w:rsidRPr="00E2122B">
        <w:rPr>
          <w:rFonts w:ascii="仿宋_GB2312" w:eastAsia="仿宋_GB2312" w:hAnsi="宋体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E2122B">
        <w:rPr>
          <w:rFonts w:ascii="仿宋_GB2312" w:eastAsia="仿宋_GB2312" w:hAnsi="宋体" w:hint="eastAsia"/>
          <w:sz w:val="32"/>
          <w:szCs w:val="32"/>
        </w:rPr>
        <w:t>号</w:t>
      </w:r>
    </w:p>
    <w:p w:rsidR="001B4A90" w:rsidRDefault="001B4A90" w:rsidP="001B4A9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1B4A90" w:rsidRDefault="001B4A90" w:rsidP="001B4A90">
      <w:pPr>
        <w:spacing w:line="64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94541B" w:rsidRPr="00A30947" w:rsidRDefault="0094541B" w:rsidP="003B4CBF">
      <w:pPr>
        <w:spacing w:line="596" w:lineRule="exact"/>
        <w:jc w:val="center"/>
        <w:textAlignment w:val="top"/>
        <w:rPr>
          <w:rFonts w:ascii="方正小标宋_GBK" w:eastAsia="方正小标宋_GBK" w:hAnsi="宋体" w:hint="eastAsia"/>
          <w:noProof/>
          <w:spacing w:val="6"/>
          <w:sz w:val="44"/>
          <w:szCs w:val="44"/>
        </w:rPr>
      </w:pPr>
      <w:r w:rsidRPr="00A30947">
        <w:rPr>
          <w:rFonts w:ascii="方正小标宋_GBK" w:eastAsia="方正小标宋_GBK" w:hAnsi="宋体" w:hint="eastAsia"/>
          <w:noProof/>
          <w:spacing w:val="6"/>
          <w:sz w:val="44"/>
          <w:szCs w:val="44"/>
        </w:rPr>
        <w:t>绍兴市上虞区人民政府</w:t>
      </w:r>
    </w:p>
    <w:p w:rsidR="0094541B" w:rsidRPr="00A30947" w:rsidRDefault="0094541B" w:rsidP="003B4CBF">
      <w:pPr>
        <w:spacing w:line="596" w:lineRule="exact"/>
        <w:jc w:val="center"/>
        <w:textAlignment w:val="top"/>
        <w:rPr>
          <w:rFonts w:ascii="方正小标宋_GBK" w:eastAsia="方正小标宋_GBK" w:hAnsi="宋体" w:hint="eastAsia"/>
          <w:noProof/>
          <w:spacing w:val="6"/>
          <w:sz w:val="44"/>
          <w:szCs w:val="44"/>
        </w:rPr>
      </w:pPr>
      <w:r w:rsidRPr="00A30947">
        <w:rPr>
          <w:rFonts w:ascii="方正小标宋_GBK" w:eastAsia="方正小标宋_GBK" w:hAnsi="宋体" w:hint="eastAsia"/>
          <w:noProof/>
          <w:spacing w:val="6"/>
          <w:sz w:val="44"/>
          <w:szCs w:val="44"/>
        </w:rPr>
        <w:t>关于命名表彰2020年上虞区区长质量奖</w:t>
      </w:r>
    </w:p>
    <w:p w:rsidR="0094541B" w:rsidRPr="00A30947" w:rsidRDefault="0094541B" w:rsidP="003B4CBF">
      <w:pPr>
        <w:spacing w:line="596" w:lineRule="exact"/>
        <w:jc w:val="center"/>
        <w:textAlignment w:val="top"/>
        <w:rPr>
          <w:rFonts w:ascii="方正小标宋_GBK" w:eastAsia="方正小标宋_GBK" w:hAnsi="宋体" w:hint="eastAsia"/>
          <w:spacing w:val="6"/>
          <w:sz w:val="44"/>
          <w:szCs w:val="44"/>
        </w:rPr>
      </w:pPr>
      <w:r w:rsidRPr="00A30947">
        <w:rPr>
          <w:rFonts w:ascii="方正小标宋_GBK" w:eastAsia="方正小标宋_GBK" w:hAnsi="宋体" w:hint="eastAsia"/>
          <w:noProof/>
          <w:spacing w:val="6"/>
          <w:sz w:val="44"/>
          <w:szCs w:val="44"/>
        </w:rPr>
        <w:t>获奖企业的通知</w:t>
      </w:r>
    </w:p>
    <w:p w:rsidR="0094541B" w:rsidRPr="00AB199F" w:rsidRDefault="0094541B" w:rsidP="003B4CBF">
      <w:pPr>
        <w:spacing w:line="596" w:lineRule="exact"/>
        <w:jc w:val="left"/>
        <w:textAlignment w:val="top"/>
        <w:rPr>
          <w:rFonts w:ascii="仿宋_GB2312" w:eastAsia="仿宋_GB2312" w:hAnsi="仿宋"/>
          <w:spacing w:val="6"/>
          <w:sz w:val="32"/>
          <w:szCs w:val="32"/>
        </w:rPr>
      </w:pPr>
      <w:bookmarkStart w:id="0" w:name="_GoBack"/>
      <w:bookmarkEnd w:id="0"/>
    </w:p>
    <w:p w:rsidR="0094541B" w:rsidRPr="00A54625" w:rsidRDefault="0094541B" w:rsidP="003A3366">
      <w:pPr>
        <w:widowControl/>
        <w:spacing w:line="606" w:lineRule="exact"/>
        <w:rPr>
          <w:rFonts w:ascii="仿宋_GB2312" w:eastAsia="仿宋_GB2312" w:hAnsi="仿宋" w:cs="宋体"/>
          <w:kern w:val="0"/>
          <w:sz w:val="32"/>
          <w:szCs w:val="32"/>
        </w:rPr>
      </w:pPr>
      <w:bookmarkStart w:id="1" w:name="Body"/>
      <w:bookmarkEnd w:id="1"/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各乡镇人民政府、街道办事处，区直各部门和单位：</w:t>
      </w:r>
    </w:p>
    <w:p w:rsidR="0094541B" w:rsidRPr="00D3185F" w:rsidRDefault="0094541B" w:rsidP="003A3366">
      <w:pPr>
        <w:spacing w:line="606" w:lineRule="exact"/>
        <w:ind w:firstLineChars="135" w:firstLine="432"/>
        <w:rPr>
          <w:rFonts w:ascii="仿宋_GB2312" w:eastAsia="仿宋_GB2312" w:hAnsi="仿宋" w:cs="宋体"/>
          <w:kern w:val="0"/>
          <w:sz w:val="32"/>
          <w:szCs w:val="32"/>
        </w:rPr>
      </w:pP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为贯彻落实区委“创新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强</w:t>
      </w: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区、品质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名</w:t>
      </w: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城”建设要求，扎实开展质量提升行动，引导企业追求卓越绩效，切实提高质量管理水平和企业竞争力，根据《上虞区区长质量奖评审管理办法》，经专家组评审、评审委员会审议、媒体公示，区政府决定授予</w:t>
      </w:r>
      <w:r w:rsidRPr="00F74E20">
        <w:rPr>
          <w:rFonts w:ascii="仿宋_GB2312" w:eastAsia="仿宋_GB2312" w:hAnsi="仿宋" w:cs="宋体" w:hint="eastAsia"/>
          <w:kern w:val="0"/>
          <w:sz w:val="32"/>
          <w:szCs w:val="32"/>
        </w:rPr>
        <w:t>浙江佑谦特种材料有限公司、浙江新益智能驱动科技有限公司、浙江吉盛化学建材有限公司</w:t>
      </w: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三家企业</w:t>
      </w:r>
      <w:r w:rsidRPr="00A54625">
        <w:rPr>
          <w:rFonts w:ascii="仿宋_GB2312" w:eastAsia="仿宋_GB2312" w:hAnsi="仿宋" w:cs="宋体"/>
          <w:kern w:val="0"/>
          <w:sz w:val="32"/>
          <w:szCs w:val="32"/>
        </w:rPr>
        <w:t>20</w:t>
      </w:r>
      <w:r>
        <w:rPr>
          <w:rFonts w:ascii="仿宋_GB2312" w:eastAsia="仿宋_GB2312" w:hAnsi="仿宋" w:cs="宋体"/>
          <w:kern w:val="0"/>
          <w:sz w:val="32"/>
          <w:szCs w:val="32"/>
        </w:rPr>
        <w:t>20</w:t>
      </w: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年“上虞区区长质量奖”荣誉称号，授予</w:t>
      </w:r>
      <w:r w:rsidRPr="00F74E20">
        <w:rPr>
          <w:rFonts w:ascii="仿宋_GB2312" w:eastAsia="仿宋_GB2312" w:hAnsi="仿宋" w:cs="宋体" w:hint="eastAsia"/>
          <w:kern w:val="0"/>
          <w:sz w:val="32"/>
          <w:szCs w:val="32"/>
        </w:rPr>
        <w:t>浙江中建路桥设备</w:t>
      </w:r>
      <w:r w:rsidRPr="00F74E20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有限公司</w:t>
      </w:r>
      <w:r w:rsidRPr="00A54625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“上虞区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区长</w:t>
      </w: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质量奖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提名奖</w:t>
      </w: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”，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授予</w:t>
      </w:r>
      <w:r w:rsidRPr="00F74E20">
        <w:rPr>
          <w:rFonts w:ascii="仿宋_GB2312" w:eastAsia="仿宋_GB2312" w:hAnsi="仿宋" w:cs="宋体" w:hint="eastAsia"/>
          <w:kern w:val="0"/>
          <w:sz w:val="32"/>
          <w:szCs w:val="32"/>
        </w:rPr>
        <w:t>浙江国邦药业有限公司、上虞金昌宝</w:t>
      </w:r>
      <w:proofErr w:type="gramStart"/>
      <w:r w:rsidRPr="00F74E20">
        <w:rPr>
          <w:rFonts w:ascii="仿宋_GB2312" w:eastAsia="仿宋_GB2312" w:hAnsi="仿宋" w:cs="宋体" w:hint="eastAsia"/>
          <w:kern w:val="0"/>
          <w:sz w:val="32"/>
          <w:szCs w:val="32"/>
        </w:rPr>
        <w:t>顺汽车</w:t>
      </w:r>
      <w:proofErr w:type="gramEnd"/>
      <w:r w:rsidRPr="00F74E20">
        <w:rPr>
          <w:rFonts w:ascii="仿宋_GB2312" w:eastAsia="仿宋_GB2312" w:hAnsi="仿宋" w:cs="宋体" w:hint="eastAsia"/>
          <w:kern w:val="0"/>
          <w:sz w:val="32"/>
          <w:szCs w:val="32"/>
        </w:rPr>
        <w:t>销售服务有限公司、绍兴上虞海螺水泥有限责任公司、绍兴上虞通风机有限公司、浙江亚栋实业有限公司、浙江</w:t>
      </w:r>
      <w:proofErr w:type="gramStart"/>
      <w:r w:rsidRPr="00F74E20">
        <w:rPr>
          <w:rFonts w:ascii="仿宋_GB2312" w:eastAsia="仿宋_GB2312" w:hAnsi="仿宋" w:cs="宋体" w:hint="eastAsia"/>
          <w:kern w:val="0"/>
          <w:sz w:val="32"/>
          <w:szCs w:val="32"/>
        </w:rPr>
        <w:t>新赛科药业</w:t>
      </w:r>
      <w:proofErr w:type="gramEnd"/>
      <w:r w:rsidRPr="00F74E20">
        <w:rPr>
          <w:rFonts w:ascii="仿宋_GB2312" w:eastAsia="仿宋_GB2312" w:hAnsi="仿宋" w:cs="宋体" w:hint="eastAsia"/>
          <w:kern w:val="0"/>
          <w:sz w:val="32"/>
          <w:szCs w:val="32"/>
        </w:rPr>
        <w:t>有限公司、浙江百力科技有限公司、浙江兴茂制冷食品机械有限公司、浙江恒洋伞业有限公司九家企业“上虞区质量管理创新奖”，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同意</w:t>
      </w:r>
      <w:r w:rsidRPr="00D3185F">
        <w:rPr>
          <w:rFonts w:ascii="仿宋_GB2312" w:eastAsia="仿宋_GB2312" w:hAnsi="仿宋" w:cs="宋体" w:hint="eastAsia"/>
          <w:kern w:val="0"/>
          <w:sz w:val="32"/>
          <w:szCs w:val="32"/>
        </w:rPr>
        <w:t>晨辉光</w:t>
      </w:r>
      <w:proofErr w:type="gramStart"/>
      <w:r w:rsidRPr="00D3185F">
        <w:rPr>
          <w:rFonts w:ascii="仿宋_GB2312" w:eastAsia="仿宋_GB2312" w:hAnsi="仿宋" w:cs="宋体" w:hint="eastAsia"/>
          <w:kern w:val="0"/>
          <w:sz w:val="32"/>
          <w:szCs w:val="32"/>
        </w:rPr>
        <w:t>宝科技</w:t>
      </w:r>
      <w:proofErr w:type="gramEnd"/>
      <w:r w:rsidRPr="00D3185F">
        <w:rPr>
          <w:rFonts w:ascii="仿宋_GB2312" w:eastAsia="仿宋_GB2312" w:hAnsi="仿宋" w:cs="宋体" w:hint="eastAsia"/>
          <w:kern w:val="0"/>
          <w:sz w:val="32"/>
          <w:szCs w:val="32"/>
        </w:rPr>
        <w:t>股份有限公司（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原</w:t>
      </w:r>
      <w:r w:rsidRPr="00D3185F">
        <w:rPr>
          <w:rFonts w:ascii="仿宋_GB2312" w:eastAsia="仿宋_GB2312" w:hAnsi="仿宋" w:cs="宋体" w:hint="eastAsia"/>
          <w:kern w:val="0"/>
          <w:sz w:val="32"/>
          <w:szCs w:val="32"/>
        </w:rPr>
        <w:t>浙江晨辉照明有限公司）通过上虞区区</w:t>
      </w:r>
      <w:proofErr w:type="gramStart"/>
      <w:r w:rsidRPr="00D3185F">
        <w:rPr>
          <w:rFonts w:ascii="仿宋_GB2312" w:eastAsia="仿宋_GB2312" w:hAnsi="仿宋" w:cs="宋体" w:hint="eastAsia"/>
          <w:kern w:val="0"/>
          <w:sz w:val="32"/>
          <w:szCs w:val="32"/>
        </w:rPr>
        <w:t>长质量</w:t>
      </w:r>
      <w:proofErr w:type="gramEnd"/>
      <w:r w:rsidRPr="00D3185F">
        <w:rPr>
          <w:rFonts w:ascii="仿宋_GB2312" w:eastAsia="仿宋_GB2312" w:hAnsi="仿宋" w:cs="宋体" w:hint="eastAsia"/>
          <w:kern w:val="0"/>
          <w:sz w:val="32"/>
          <w:szCs w:val="32"/>
        </w:rPr>
        <w:t>奖复评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并予以表彰。</w:t>
      </w:r>
    </w:p>
    <w:p w:rsidR="0094541B" w:rsidRDefault="0094541B" w:rsidP="003A3366">
      <w:pPr>
        <w:widowControl/>
        <w:spacing w:line="606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希望受表彰的企业珍惜荣誉，再接再厉，再创佳绩。各乡镇（街道）、区直有关部门和单位要高度重视质量工作，注重典型培育和示范带动，进一步推动质量强区、标准强区、品牌强区工作的深入开展。全区广大企业和管理者要认真学习受表彰企业的先进经验，牢固树立“质量第一”的发展理念，坚持抓质量、转方式、调结构、增效益，不断追求卓越绩效，为上虞高质量发展做出新的贡献！</w:t>
      </w:r>
    </w:p>
    <w:p w:rsidR="0094541B" w:rsidRDefault="0094541B" w:rsidP="001B4A90">
      <w:pPr>
        <w:widowControl/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1B4A90" w:rsidRDefault="001B4A90" w:rsidP="001B4A90">
      <w:pPr>
        <w:widowControl/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94541B" w:rsidRPr="00A54625" w:rsidRDefault="0094541B" w:rsidP="001B4A90">
      <w:pPr>
        <w:widowControl/>
        <w:spacing w:line="606" w:lineRule="exact"/>
        <w:ind w:firstLineChars="1250" w:firstLine="4000"/>
        <w:rPr>
          <w:rFonts w:ascii="仿宋_GB2312" w:eastAsia="仿宋_GB2312" w:hAnsi="仿宋" w:cs="宋体"/>
          <w:kern w:val="0"/>
          <w:sz w:val="32"/>
          <w:szCs w:val="32"/>
        </w:rPr>
      </w:pP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绍兴市上虞区人民政府</w:t>
      </w:r>
    </w:p>
    <w:p w:rsidR="0094541B" w:rsidRDefault="0094541B" w:rsidP="001B4A90">
      <w:pPr>
        <w:widowControl/>
        <w:spacing w:line="606" w:lineRule="exact"/>
        <w:ind w:firstLineChars="1350" w:firstLine="4320"/>
        <w:rPr>
          <w:rFonts w:ascii="仿宋_GB2312" w:eastAsia="仿宋_GB2312" w:hAnsi="仿宋" w:cs="宋体"/>
          <w:kern w:val="0"/>
          <w:sz w:val="32"/>
          <w:szCs w:val="32"/>
        </w:rPr>
      </w:pPr>
      <w:r w:rsidRPr="00A54625">
        <w:rPr>
          <w:rFonts w:ascii="仿宋_GB2312" w:eastAsia="仿宋_GB2312" w:hAnsi="仿宋" w:cs="宋体"/>
          <w:kern w:val="0"/>
          <w:sz w:val="32"/>
          <w:szCs w:val="32"/>
        </w:rPr>
        <w:t>20</w:t>
      </w:r>
      <w:r>
        <w:rPr>
          <w:rFonts w:ascii="仿宋_GB2312" w:eastAsia="仿宋_GB2312" w:hAnsi="仿宋" w:cs="宋体"/>
          <w:kern w:val="0"/>
          <w:sz w:val="32"/>
          <w:szCs w:val="32"/>
        </w:rPr>
        <w:t>21</w:t>
      </w: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A54625">
        <w:rPr>
          <w:rFonts w:ascii="仿宋_GB2312" w:eastAsia="仿宋_GB2312" w:hAnsi="仿宋" w:cs="宋体"/>
          <w:kern w:val="0"/>
          <w:sz w:val="32"/>
          <w:szCs w:val="32"/>
        </w:rPr>
        <w:t>2</w:t>
      </w: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宋体"/>
          <w:kern w:val="0"/>
          <w:sz w:val="32"/>
          <w:szCs w:val="32"/>
        </w:rPr>
        <w:t>1</w:t>
      </w:r>
      <w:r w:rsidR="001B4A90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A54625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1B4A90" w:rsidRDefault="001B4A90" w:rsidP="001B4A90">
      <w:pPr>
        <w:widowControl/>
        <w:spacing w:line="606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（此件公开发布）</w:t>
      </w:r>
    </w:p>
    <w:p w:rsidR="001B4A90" w:rsidRDefault="001B4A90" w:rsidP="001B4A90">
      <w:pPr>
        <w:pBdr>
          <w:bottom w:val="single" w:sz="6" w:space="1" w:color="auto"/>
        </w:pBdr>
        <w:spacing w:line="440" w:lineRule="exact"/>
        <w:rPr>
          <w:rFonts w:ascii="仿宋_GB2312"/>
        </w:rPr>
      </w:pPr>
    </w:p>
    <w:p w:rsidR="001B4A90" w:rsidRPr="00883783" w:rsidRDefault="001B4A90" w:rsidP="001B4A90">
      <w:pPr>
        <w:spacing w:line="440" w:lineRule="exact"/>
        <w:ind w:firstLineChars="50" w:firstLine="134"/>
        <w:rPr>
          <w:rFonts w:ascii="仿宋_GB2312" w:eastAsia="仿宋_GB2312"/>
          <w:spacing w:val="-6"/>
          <w:sz w:val="28"/>
          <w:szCs w:val="28"/>
        </w:rPr>
      </w:pPr>
      <w:r w:rsidRPr="00883783">
        <w:rPr>
          <w:rFonts w:ascii="仿宋_GB2312" w:eastAsia="仿宋_GB2312" w:hint="eastAsia"/>
          <w:spacing w:val="-6"/>
          <w:sz w:val="28"/>
          <w:szCs w:val="28"/>
        </w:rPr>
        <w:t>抄送：区委</w:t>
      </w:r>
      <w:r>
        <w:rPr>
          <w:rFonts w:ascii="仿宋_GB2312" w:eastAsia="仿宋_GB2312" w:hint="eastAsia"/>
          <w:spacing w:val="-6"/>
          <w:sz w:val="28"/>
          <w:szCs w:val="28"/>
        </w:rPr>
        <w:t>各部门</w:t>
      </w:r>
      <w:r w:rsidRPr="00883783">
        <w:rPr>
          <w:rFonts w:ascii="仿宋_GB2312" w:eastAsia="仿宋_GB2312" w:hint="eastAsia"/>
          <w:spacing w:val="-6"/>
          <w:sz w:val="28"/>
          <w:szCs w:val="28"/>
        </w:rPr>
        <w:t>，区人大办，区政协办</w:t>
      </w:r>
      <w:r>
        <w:rPr>
          <w:rFonts w:ascii="仿宋_GB2312" w:eastAsia="仿宋_GB2312" w:hint="eastAsia"/>
          <w:spacing w:val="-6"/>
          <w:sz w:val="28"/>
          <w:szCs w:val="28"/>
        </w:rPr>
        <w:t>，区人武部，区法院，区检察院</w:t>
      </w:r>
      <w:r w:rsidRPr="00883783">
        <w:rPr>
          <w:rFonts w:ascii="仿宋_GB2312" w:eastAsia="仿宋_GB2312" w:hint="eastAsia"/>
          <w:spacing w:val="-6"/>
          <w:sz w:val="28"/>
          <w:szCs w:val="28"/>
        </w:rPr>
        <w:t>。</w:t>
      </w:r>
    </w:p>
    <w:p w:rsidR="001B4A90" w:rsidRDefault="001B4A90" w:rsidP="001B4A90">
      <w:pPr>
        <w:pBdr>
          <w:top w:val="single" w:sz="6" w:space="1" w:color="auto"/>
          <w:bottom w:val="single" w:sz="6" w:space="1" w:color="auto"/>
        </w:pBdr>
        <w:spacing w:line="440" w:lineRule="exact"/>
        <w:ind w:firstLineChars="50" w:firstLine="140"/>
        <w:rPr>
          <w:rFonts w:ascii="仿宋_GB2312"/>
        </w:rPr>
      </w:pPr>
      <w:r w:rsidRPr="00883783">
        <w:rPr>
          <w:rFonts w:ascii="仿宋_GB2312" w:eastAsia="仿宋_GB2312" w:hint="eastAsia"/>
          <w:sz w:val="28"/>
          <w:szCs w:val="28"/>
        </w:rPr>
        <w:t xml:space="preserve">绍兴市上虞区人民政府办公室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83783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2021</w:t>
      </w:r>
      <w:r w:rsidRPr="00883783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2</w:t>
      </w:r>
      <w:r w:rsidRPr="00883783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19</w:t>
      </w:r>
      <w:r w:rsidRPr="00883783">
        <w:rPr>
          <w:rFonts w:ascii="仿宋_GB2312" w:eastAsia="仿宋_GB2312" w:hint="eastAsia"/>
          <w:sz w:val="28"/>
          <w:szCs w:val="28"/>
        </w:rPr>
        <w:t>日印发</w:t>
      </w:r>
      <w:bookmarkStart w:id="2" w:name="BodyEnd"/>
      <w:bookmarkStart w:id="3" w:name="Seal"/>
      <w:bookmarkEnd w:id="2"/>
      <w:bookmarkEnd w:id="3"/>
    </w:p>
    <w:sectPr w:rsidR="001B4A90" w:rsidSect="001B4A90">
      <w:footerReference w:type="even" r:id="rId7"/>
      <w:footerReference w:type="default" r:id="rId8"/>
      <w:pgSz w:w="11906" w:h="16838"/>
      <w:pgMar w:top="1440" w:right="1797" w:bottom="1440" w:left="1797" w:header="851" w:footer="1021" w:gutter="0"/>
      <w:pgNumType w:start="1"/>
      <w:cols w:space="720"/>
      <w:docGrid w:type="lines" w:linePitch="31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2A" w:rsidRDefault="00003A2A" w:rsidP="00C576AA">
      <w:r>
        <w:separator/>
      </w:r>
    </w:p>
  </w:endnote>
  <w:endnote w:type="continuationSeparator" w:id="0">
    <w:p w:rsidR="00003A2A" w:rsidRDefault="00003A2A" w:rsidP="00C5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1B" w:rsidRDefault="0094541B">
    <w:pPr>
      <w:pStyle w:val="a4"/>
      <w:ind w:leftChars="100" w:left="210" w:rightChars="100" w:right="210"/>
      <w:jc w:val="both"/>
      <w:rPr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Style w:val="a3"/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Style w:val="a3"/>
        <w:rFonts w:ascii="宋体" w:hAnsi="宋体"/>
        <w:sz w:val="28"/>
        <w:szCs w:val="28"/>
      </w:rPr>
      <w:fldChar w:fldCharType="separate"/>
    </w:r>
    <w:r w:rsidR="00A30947">
      <w:rPr>
        <w:rStyle w:val="a3"/>
        <w:rFonts w:ascii="宋体" w:hAnsi="宋体"/>
        <w:noProof/>
        <w:sz w:val="28"/>
        <w:szCs w:val="28"/>
      </w:rPr>
      <w:t>2</w:t>
    </w:r>
    <w:r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1B" w:rsidRDefault="0094541B">
    <w:pPr>
      <w:pStyle w:val="a4"/>
      <w:tabs>
        <w:tab w:val="clear" w:pos="8306"/>
        <w:tab w:val="right" w:pos="8820"/>
      </w:tabs>
      <w:ind w:leftChars="100" w:left="210" w:rightChars="100" w:right="210"/>
      <w:jc w:val="right"/>
      <w:rPr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Style w:val="a3"/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Style w:val="a3"/>
        <w:rFonts w:ascii="宋体" w:hAnsi="宋体"/>
        <w:sz w:val="28"/>
        <w:szCs w:val="28"/>
      </w:rPr>
      <w:fldChar w:fldCharType="separate"/>
    </w:r>
    <w:r w:rsidR="00A30947">
      <w:rPr>
        <w:rStyle w:val="a3"/>
        <w:rFonts w:ascii="宋体" w:hAnsi="宋体"/>
        <w:noProof/>
        <w:sz w:val="28"/>
        <w:szCs w:val="28"/>
      </w:rPr>
      <w:t>1</w:t>
    </w:r>
    <w:r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2A" w:rsidRDefault="00003A2A" w:rsidP="00C576AA">
      <w:r>
        <w:separator/>
      </w:r>
    </w:p>
  </w:footnote>
  <w:footnote w:type="continuationSeparator" w:id="0">
    <w:p w:rsidR="00003A2A" w:rsidRDefault="00003A2A" w:rsidP="00C5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3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F"/>
    <w:rsid w:val="00003A2A"/>
    <w:rsid w:val="000D5CC7"/>
    <w:rsid w:val="000E1593"/>
    <w:rsid w:val="00123A7A"/>
    <w:rsid w:val="001254F2"/>
    <w:rsid w:val="00155F39"/>
    <w:rsid w:val="0019122F"/>
    <w:rsid w:val="001B4A90"/>
    <w:rsid w:val="002A522D"/>
    <w:rsid w:val="003A3366"/>
    <w:rsid w:val="003B4CBF"/>
    <w:rsid w:val="00442A0E"/>
    <w:rsid w:val="00570414"/>
    <w:rsid w:val="006478D9"/>
    <w:rsid w:val="00747C1F"/>
    <w:rsid w:val="0088346A"/>
    <w:rsid w:val="008A3298"/>
    <w:rsid w:val="00905549"/>
    <w:rsid w:val="0094541B"/>
    <w:rsid w:val="00974EE4"/>
    <w:rsid w:val="009A227B"/>
    <w:rsid w:val="009D69C3"/>
    <w:rsid w:val="00A30947"/>
    <w:rsid w:val="00A54625"/>
    <w:rsid w:val="00A63666"/>
    <w:rsid w:val="00AB199F"/>
    <w:rsid w:val="00C2473C"/>
    <w:rsid w:val="00C576AA"/>
    <w:rsid w:val="00CA5BB0"/>
    <w:rsid w:val="00D23C2A"/>
    <w:rsid w:val="00D3185F"/>
    <w:rsid w:val="00DE6DF8"/>
    <w:rsid w:val="00DF6B89"/>
    <w:rsid w:val="00E51159"/>
    <w:rsid w:val="00E7445F"/>
    <w:rsid w:val="00EA700E"/>
    <w:rsid w:val="00ED1BE9"/>
    <w:rsid w:val="00F74E20"/>
    <w:rsid w:val="00F960A9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B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B4CBF"/>
    <w:rPr>
      <w:rFonts w:cs="Times New Roman"/>
    </w:rPr>
  </w:style>
  <w:style w:type="paragraph" w:styleId="a4">
    <w:name w:val="footer"/>
    <w:basedOn w:val="a"/>
    <w:link w:val="Char"/>
    <w:uiPriority w:val="99"/>
    <w:rsid w:val="003B4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3B4CBF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974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974EE4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B4A9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4A90"/>
    <w:rPr>
      <w:szCs w:val="21"/>
    </w:rPr>
  </w:style>
  <w:style w:type="character" w:customStyle="1" w:styleId="Char2">
    <w:name w:val="纯文本 Char"/>
    <w:link w:val="a7"/>
    <w:locked/>
    <w:rsid w:val="001B4A90"/>
    <w:rPr>
      <w:rFonts w:ascii="宋体" w:hAnsi="Courier New"/>
      <w:szCs w:val="21"/>
    </w:rPr>
  </w:style>
  <w:style w:type="paragraph" w:styleId="a7">
    <w:name w:val="Plain Text"/>
    <w:basedOn w:val="a"/>
    <w:link w:val="Char2"/>
    <w:rsid w:val="001B4A90"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rsid w:val="001B4A90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B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B4CBF"/>
    <w:rPr>
      <w:rFonts w:cs="Times New Roman"/>
    </w:rPr>
  </w:style>
  <w:style w:type="paragraph" w:styleId="a4">
    <w:name w:val="footer"/>
    <w:basedOn w:val="a"/>
    <w:link w:val="Char"/>
    <w:uiPriority w:val="99"/>
    <w:rsid w:val="003B4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3B4CBF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974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974EE4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B4A9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4A90"/>
    <w:rPr>
      <w:szCs w:val="21"/>
    </w:rPr>
  </w:style>
  <w:style w:type="character" w:customStyle="1" w:styleId="Char2">
    <w:name w:val="纯文本 Char"/>
    <w:link w:val="a7"/>
    <w:locked/>
    <w:rsid w:val="001B4A90"/>
    <w:rPr>
      <w:rFonts w:ascii="宋体" w:hAnsi="Courier New"/>
      <w:szCs w:val="21"/>
    </w:rPr>
  </w:style>
  <w:style w:type="paragraph" w:styleId="a7">
    <w:name w:val="Plain Text"/>
    <w:basedOn w:val="a"/>
    <w:link w:val="Char2"/>
    <w:rsid w:val="001B4A90"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rsid w:val="001B4A90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葛凯凯</dc:creator>
  <cp:keywords/>
  <dc:description/>
  <cp:lastModifiedBy>沈万军</cp:lastModifiedBy>
  <cp:revision>2</cp:revision>
  <cp:lastPrinted>2021-02-19T10:29:00Z</cp:lastPrinted>
  <dcterms:created xsi:type="dcterms:W3CDTF">2021-02-19T10:26:00Z</dcterms:created>
  <dcterms:modified xsi:type="dcterms:W3CDTF">2021-05-11T02:04:00Z</dcterms:modified>
</cp:coreProperties>
</file>