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宋体" w:eastAsia="仿宋_GB2312"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绍兴市上虞区原发性高血压、Ⅱ型糖尿病患者门诊免费项目实施方案（试行）</w:t>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方正小标宋简体" w:hAnsi="宋体" w:eastAsia="方正小标宋简体" w:cs="宋体"/>
          <w:bCs/>
          <w:kern w:val="0"/>
          <w:sz w:val="44"/>
          <w:szCs w:val="44"/>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随着人口老龄化趋势的加剧，慢性病已经成为影响人民健康的重要因素。上虞区共有原发性高血压患者16.8万人、</w:t>
      </w:r>
      <w:bookmarkStart w:id="0" w:name="_Hlk114128307"/>
      <w:r>
        <w:rPr>
          <w:rFonts w:ascii="仿宋_GB2312" w:hAnsi="仿宋_GB2312" w:eastAsia="仿宋_GB2312" w:cs="仿宋_GB2312"/>
          <w:sz w:val="32"/>
          <w:szCs w:val="32"/>
        </w:rPr>
        <w:t>Ⅱ</w:t>
      </w:r>
      <w:bookmarkEnd w:id="0"/>
      <w:r>
        <w:rPr>
          <w:rFonts w:hint="eastAsia" w:ascii="仿宋_GB2312" w:hAnsi="仿宋_GB2312" w:eastAsia="仿宋_GB2312" w:cs="仿宋_GB2312"/>
          <w:sz w:val="32"/>
          <w:szCs w:val="32"/>
        </w:rPr>
        <w:t>型糖尿病患者6.3万人，其中65岁及以上原发性高血压患者11.8万人、Ⅱ型糖尿病患者4.9万人；纳入系统管理的65岁及以上原发性高血压和</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ROMAN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Ⅱ</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型糖尿病（以下简称“两慢病”）患者分别为5.99万人和1.38万人，其中参加城乡居民医保的约占86.4%。为推动“两慢病”患者规范管理、规范治疗，最大限度减少继发疾病、提升患者健康水平，决定对全区65岁及以上参加城乡居民医保的“两慢病”患者实行门诊免费用药等免费项目。具体方案如下：</w:t>
      </w:r>
    </w:p>
    <w:p>
      <w:pPr>
        <w:keepNext w:val="0"/>
        <w:keepLines w:val="0"/>
        <w:pageBreakBefore w:val="0"/>
        <w:numPr>
          <w:ilvl w:val="0"/>
          <w:numId w:val="1"/>
        </w:numPr>
        <w:kinsoku/>
        <w:wordWrap/>
        <w:overflowPunct/>
        <w:topLinePunct w:val="0"/>
        <w:autoSpaceDE/>
        <w:autoSpaceDN/>
        <w:bidi w:val="0"/>
        <w:spacing w:line="560" w:lineRule="exact"/>
        <w:ind w:firstLine="640" w:firstLineChars="20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免费项目对象</w:t>
      </w:r>
    </w:p>
    <w:p>
      <w:pPr>
        <w:pStyle w:val="2"/>
        <w:keepNext w:val="0"/>
        <w:keepLines w:val="0"/>
        <w:pageBreakBefore w:val="0"/>
        <w:kinsoku/>
        <w:wordWrap/>
        <w:overflowPunct/>
        <w:topLinePunct w:val="0"/>
        <w:autoSpaceDE/>
        <w:autoSpaceDN/>
        <w:bidi w:val="0"/>
        <w:spacing w:line="560" w:lineRule="exact"/>
        <w:ind w:left="0" w:leftChars="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满足以下所有条件的“两慢病”患者可享受门诊免费项目政策：</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宋体" w:eastAsia="仿宋_GB2312" w:cs="宋体"/>
          <w:kern w:val="0"/>
          <w:sz w:val="32"/>
          <w:szCs w:val="32"/>
        </w:rPr>
        <w:t>1.6</w:t>
      </w:r>
      <w:r>
        <w:rPr>
          <w:rFonts w:ascii="仿宋_GB2312" w:hAnsi="宋体" w:eastAsia="仿宋_GB2312" w:cs="宋体"/>
          <w:kern w:val="0"/>
          <w:sz w:val="32"/>
          <w:szCs w:val="32"/>
        </w:rPr>
        <w:t>5</w:t>
      </w:r>
      <w:r>
        <w:rPr>
          <w:rFonts w:hint="eastAsia" w:ascii="仿宋_GB2312" w:hAnsi="宋体" w:eastAsia="仿宋_GB2312" w:cs="宋体"/>
          <w:kern w:val="0"/>
          <w:sz w:val="32"/>
          <w:szCs w:val="32"/>
        </w:rPr>
        <w:t>岁（以HIS系统年龄为准）及以上被确诊为</w:t>
      </w:r>
      <w:r>
        <w:rPr>
          <w:rFonts w:hint="eastAsia" w:ascii="仿宋_GB2312" w:hAnsi="仿宋_GB2312" w:eastAsia="仿宋_GB2312" w:cs="仿宋_GB2312"/>
          <w:sz w:val="32"/>
          <w:szCs w:val="32"/>
        </w:rPr>
        <w:t>原发性高血压、</w:t>
      </w:r>
      <w:r>
        <w:rPr>
          <w:rFonts w:hint="eastAsia" w:ascii="仿宋_GB2312" w:hAnsi="仿宋_GB2312" w:eastAsia="仿宋_GB2312" w:cs="仿宋_GB2312"/>
          <w:w w:val="50"/>
          <w:sz w:val="32"/>
          <w:szCs w:val="32"/>
        </w:rPr>
        <w:fldChar w:fldCharType="begin"/>
      </w:r>
      <w:r>
        <w:rPr>
          <w:rFonts w:hint="eastAsia" w:ascii="仿宋_GB2312" w:hAnsi="仿宋_GB2312" w:eastAsia="仿宋_GB2312" w:cs="仿宋_GB2312"/>
          <w:w w:val="50"/>
          <w:sz w:val="32"/>
          <w:szCs w:val="32"/>
        </w:rPr>
        <w:instrText xml:space="preserve"> = 2 \* ROMAN \* MERGEFORMAT </w:instrText>
      </w:r>
      <w:r>
        <w:rPr>
          <w:rFonts w:hint="eastAsia" w:ascii="仿宋_GB2312" w:hAnsi="仿宋_GB2312" w:eastAsia="仿宋_GB2312" w:cs="仿宋_GB2312"/>
          <w:w w:val="50"/>
          <w:sz w:val="32"/>
          <w:szCs w:val="32"/>
        </w:rPr>
        <w:fldChar w:fldCharType="separate"/>
      </w:r>
      <w:r>
        <w:rPr>
          <w:rFonts w:hint="eastAsia" w:ascii="仿宋_GB2312" w:hAnsi="仿宋_GB2312" w:eastAsia="仿宋_GB2312" w:cs="仿宋_GB2312"/>
          <w:sz w:val="32"/>
          <w:szCs w:val="32"/>
        </w:rPr>
        <w:t>Ⅱ</w:t>
      </w:r>
      <w:r>
        <w:rPr>
          <w:rFonts w:hint="eastAsia" w:ascii="仿宋_GB2312" w:hAnsi="仿宋_GB2312" w:eastAsia="仿宋_GB2312" w:cs="仿宋_GB2312"/>
          <w:w w:val="50"/>
          <w:sz w:val="32"/>
          <w:szCs w:val="32"/>
        </w:rPr>
        <w:fldChar w:fldCharType="end"/>
      </w:r>
      <w:r>
        <w:rPr>
          <w:rFonts w:hint="eastAsia" w:ascii="仿宋_GB2312" w:hAnsi="仿宋_GB2312" w:eastAsia="仿宋_GB2312" w:cs="仿宋_GB2312"/>
          <w:sz w:val="32"/>
          <w:szCs w:val="32"/>
        </w:rPr>
        <w:t>型糖尿病，需进行药物控制的患者；</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2.参加上虞区城乡居民基本医疗保险的患者；</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3.已与基层医疗卫生机构完成家庭医生签约，并建立居民电子健康档案和慢病专项档案；</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4.首次用药或规律服药的“两慢病”患者；未规律服药患者，暂停享受免费项目，直至规律服药。</w:t>
      </w:r>
    </w:p>
    <w:p>
      <w:pPr>
        <w:keepNext w:val="0"/>
        <w:keepLines w:val="0"/>
        <w:pageBreakBefore w:val="0"/>
        <w:kinsoku/>
        <w:wordWrap/>
        <w:overflowPunct/>
        <w:topLinePunct w:val="0"/>
        <w:autoSpaceDE/>
        <w:autoSpaceDN/>
        <w:bidi w:val="0"/>
        <w:spacing w:line="560" w:lineRule="exact"/>
        <w:ind w:firstLine="662" w:firstLineChars="207"/>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二、定点医疗机构</w:t>
      </w:r>
    </w:p>
    <w:p>
      <w:pPr>
        <w:keepNext w:val="0"/>
        <w:keepLines w:val="0"/>
        <w:pageBreakBefore w:val="0"/>
        <w:kinsoku/>
        <w:wordWrap/>
        <w:overflowPunct/>
        <w:topLinePunct w:val="0"/>
        <w:autoSpaceDE/>
        <w:autoSpaceDN/>
        <w:bidi w:val="0"/>
        <w:spacing w:line="560" w:lineRule="exact"/>
        <w:ind w:left="38" w:leftChars="18"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提供免费用药服务的定点医疗机构为区内各乡镇卫生院（街道社区卫生服务中心）及其社区卫生服务站（乡村一体化管理的村卫生室）等提供家庭医生签约服务的基层医疗机构。符合免费项目的对象需在家庭医生签约机构就诊可享受相应的门诊免费项目保障政策。</w:t>
      </w:r>
    </w:p>
    <w:p>
      <w:pPr>
        <w:keepNext w:val="0"/>
        <w:keepLines w:val="0"/>
        <w:pageBreakBefore w:val="0"/>
        <w:kinsoku/>
        <w:wordWrap/>
        <w:overflowPunct/>
        <w:topLinePunct w:val="0"/>
        <w:autoSpaceDE/>
        <w:autoSpaceDN/>
        <w:bidi w:val="0"/>
        <w:spacing w:line="560" w:lineRule="exact"/>
        <w:ind w:left="38" w:leftChars="18" w:firstLine="640" w:firstLineChars="20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三、门诊免费项目</w:t>
      </w:r>
    </w:p>
    <w:p>
      <w:pPr>
        <w:keepNext w:val="0"/>
        <w:keepLines w:val="0"/>
        <w:pageBreakBefore w:val="0"/>
        <w:kinsoku/>
        <w:wordWrap/>
        <w:overflowPunct/>
        <w:topLinePunct w:val="0"/>
        <w:autoSpaceDE/>
        <w:autoSpaceDN/>
        <w:bidi w:val="0"/>
        <w:spacing w:line="560" w:lineRule="exact"/>
        <w:ind w:left="38" w:leftChars="18" w:firstLine="643" w:firstLineChars="200"/>
        <w:jc w:val="left"/>
        <w:textAlignment w:val="auto"/>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（一）免费药物品种</w:t>
      </w:r>
    </w:p>
    <w:p>
      <w:pPr>
        <w:keepNext w:val="0"/>
        <w:keepLines w:val="0"/>
        <w:pageBreakBefore w:val="0"/>
        <w:kinsoku/>
        <w:wordWrap/>
        <w:overflowPunct/>
        <w:topLinePunct w:val="0"/>
        <w:autoSpaceDE/>
        <w:autoSpaceDN/>
        <w:bidi w:val="0"/>
        <w:spacing w:line="560" w:lineRule="exact"/>
        <w:ind w:left="38" w:leftChars="18"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由区</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专家组依据药物安全性、治疗有效性、剂型、价格、供应等综合考虑确定免费配送药物品种。高血压免费药物目录为：硝苯地平缓释片、非洛地平、厄贝沙坦片、依伦平，缬沙坦，氢氯噻嗪片、苯磺酸氨氯地平片、盐酸贝那普利片、马来酸依那普利片、酒石酸美托洛尔片等10种。糖尿病免费供应药物目录为：瑞格列奈片、盐酸二甲双胍片、格列美脲片、格列齐特，格列齐特缓释片、阿卡波糖胶囊等6种。调脂药物：阿托伐他汀钙片、瑞舒伐他汀钙片、辛伐他汀片等3种。抗血小板药：阿司匹林肠溶片1种。“两慢病”患者免费用药由定点医疗机构在省药械平台中标目录中自行采购，同类药品优先使用4+7带量采购品种。结合临床需要，区卫生健康局适时牵头组织专家对免费药物品种进行调整。</w:t>
      </w:r>
    </w:p>
    <w:p>
      <w:pPr>
        <w:keepNext w:val="0"/>
        <w:keepLines w:val="0"/>
        <w:pageBreakBefore w:val="0"/>
        <w:kinsoku/>
        <w:wordWrap/>
        <w:overflowPunct/>
        <w:topLinePunct w:val="0"/>
        <w:autoSpaceDE/>
        <w:autoSpaceDN/>
        <w:bidi w:val="0"/>
        <w:spacing w:line="560" w:lineRule="exact"/>
        <w:ind w:left="38" w:leftChars="18" w:firstLine="643" w:firstLineChars="200"/>
        <w:jc w:val="left"/>
        <w:textAlignment w:val="auto"/>
        <w:rPr>
          <w:rFonts w:ascii="楷体_GB2312" w:hAnsi="宋体" w:eastAsia="楷体_GB2312" w:cs="宋体"/>
          <w:bCs/>
          <w:kern w:val="0"/>
          <w:sz w:val="32"/>
          <w:szCs w:val="32"/>
        </w:rPr>
      </w:pPr>
      <w:r>
        <w:rPr>
          <w:rFonts w:hint="eastAsia" w:ascii="楷体_GB2312" w:hAnsi="宋体" w:eastAsia="楷体_GB2312" w:cs="宋体"/>
          <w:b/>
          <w:bCs/>
          <w:kern w:val="0"/>
          <w:sz w:val="32"/>
          <w:szCs w:val="32"/>
        </w:rPr>
        <w:t>（二）免费检测项目</w:t>
      </w:r>
    </w:p>
    <w:p>
      <w:pPr>
        <w:keepNext w:val="0"/>
        <w:keepLines w:val="0"/>
        <w:pageBreakBefore w:val="0"/>
        <w:kinsoku/>
        <w:wordWrap/>
        <w:overflowPunct/>
        <w:topLinePunct w:val="0"/>
        <w:autoSpaceDE/>
        <w:autoSpaceDN/>
        <w:bidi w:val="0"/>
        <w:spacing w:line="560" w:lineRule="exact"/>
        <w:ind w:firstLine="662" w:firstLineChars="207"/>
        <w:jc w:val="left"/>
        <w:textAlignment w:val="auto"/>
        <w:rPr>
          <w:rFonts w:ascii="仿宋_GB2312" w:eastAsia="仿宋_GB2312"/>
          <w:sz w:val="32"/>
          <w:szCs w:val="32"/>
        </w:rPr>
      </w:pPr>
      <w:r>
        <w:rPr>
          <w:rFonts w:hint="eastAsia" w:ascii="楷体_GB2312" w:eastAsia="楷体_GB2312"/>
          <w:sz w:val="32"/>
          <w:szCs w:val="32"/>
        </w:rPr>
        <w:t>1.尿微量白蛋白：</w:t>
      </w:r>
      <w:r>
        <w:rPr>
          <w:rFonts w:hint="eastAsia" w:ascii="仿宋_GB2312" w:eastAsia="仿宋_GB2312"/>
          <w:sz w:val="32"/>
          <w:szCs w:val="32"/>
        </w:rPr>
        <w:t>为符合条件的“两慢病”患者每年免费检测一次。</w:t>
      </w:r>
    </w:p>
    <w:p>
      <w:pPr>
        <w:keepNext w:val="0"/>
        <w:keepLines w:val="0"/>
        <w:pageBreakBefore w:val="0"/>
        <w:kinsoku/>
        <w:wordWrap/>
        <w:overflowPunct/>
        <w:topLinePunct w:val="0"/>
        <w:autoSpaceDE/>
        <w:autoSpaceDN/>
        <w:bidi w:val="0"/>
        <w:spacing w:line="560" w:lineRule="exact"/>
        <w:ind w:firstLine="662" w:firstLineChars="207"/>
        <w:jc w:val="left"/>
        <w:textAlignment w:val="auto"/>
        <w:rPr>
          <w:rFonts w:ascii="仿宋_GB2312" w:eastAsia="仿宋_GB2312"/>
          <w:sz w:val="32"/>
          <w:szCs w:val="32"/>
        </w:rPr>
      </w:pPr>
      <w:r>
        <w:rPr>
          <w:rFonts w:hint="eastAsia" w:ascii="楷体_GB2312" w:eastAsia="楷体_GB2312"/>
          <w:sz w:val="32"/>
          <w:szCs w:val="32"/>
        </w:rPr>
        <w:t>2</w:t>
      </w:r>
      <w:r>
        <w:rPr>
          <w:rFonts w:ascii="楷体_GB2312" w:eastAsia="楷体_GB2312"/>
          <w:sz w:val="32"/>
          <w:szCs w:val="32"/>
        </w:rPr>
        <w:t>.</w:t>
      </w:r>
      <w:r>
        <w:rPr>
          <w:rFonts w:hint="eastAsia" w:ascii="楷体_GB2312" w:eastAsia="楷体_GB2312"/>
          <w:sz w:val="32"/>
          <w:szCs w:val="32"/>
        </w:rPr>
        <w:t>糖化血红蛋白：</w:t>
      </w:r>
      <w:r>
        <w:rPr>
          <w:rFonts w:hint="eastAsia" w:ascii="仿宋_GB2312" w:eastAsia="仿宋_GB2312"/>
          <w:sz w:val="32"/>
          <w:szCs w:val="32"/>
        </w:rPr>
        <w:t>为符合条件的糖尿病患者免费检测2次（上半年、下半年各一次）。</w:t>
      </w:r>
    </w:p>
    <w:p>
      <w:pPr>
        <w:keepNext w:val="0"/>
        <w:keepLines w:val="0"/>
        <w:pageBreakBefore w:val="0"/>
        <w:kinsoku/>
        <w:wordWrap/>
        <w:overflowPunct/>
        <w:topLinePunct w:val="0"/>
        <w:autoSpaceDE/>
        <w:autoSpaceDN/>
        <w:bidi w:val="0"/>
        <w:spacing w:line="560" w:lineRule="exact"/>
        <w:ind w:firstLine="662" w:firstLineChars="207"/>
        <w:jc w:val="left"/>
        <w:textAlignment w:val="auto"/>
        <w:rPr>
          <w:rFonts w:ascii="仿宋_GB2312" w:eastAsia="仿宋_GB2312"/>
          <w:sz w:val="32"/>
          <w:szCs w:val="32"/>
        </w:rPr>
      </w:pPr>
      <w:r>
        <w:rPr>
          <w:rFonts w:hint="eastAsia" w:ascii="楷体_GB2312" w:eastAsia="楷体_GB2312"/>
          <w:sz w:val="32"/>
          <w:szCs w:val="32"/>
        </w:rPr>
        <w:t>3</w:t>
      </w:r>
      <w:r>
        <w:rPr>
          <w:rFonts w:ascii="楷体_GB2312" w:eastAsia="楷体_GB2312"/>
          <w:sz w:val="32"/>
          <w:szCs w:val="32"/>
        </w:rPr>
        <w:t>.</w:t>
      </w:r>
      <w:r>
        <w:rPr>
          <w:rFonts w:hint="eastAsia" w:ascii="楷体_GB2312" w:eastAsia="楷体_GB2312"/>
          <w:sz w:val="32"/>
          <w:szCs w:val="32"/>
        </w:rPr>
        <w:t>空腹血糖：</w:t>
      </w:r>
      <w:r>
        <w:rPr>
          <w:rFonts w:hint="eastAsia" w:ascii="仿宋_GB2312" w:eastAsia="仿宋_GB2312"/>
          <w:sz w:val="32"/>
          <w:szCs w:val="32"/>
        </w:rPr>
        <w:t>为符合条件的糖尿病患者免费检测12次，即在原有的基卫项目中签约患者免费检测空腹血糖6次/年的基础上再增加6次，达到1次/月。</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（三）一般诊疗费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一般诊疗费按</w:t>
      </w:r>
      <w:r>
        <w:rPr>
          <w:rFonts w:hint="eastAsia" w:ascii="仿宋_GB2312" w:hAnsi="仿宋_GB2312" w:eastAsia="仿宋_GB2312" w:cs="仿宋_GB2312"/>
          <w:sz w:val="32"/>
          <w:szCs w:val="32"/>
        </w:rPr>
        <w:t>城乡居民医疗保障门诊政策</w:t>
      </w:r>
      <w:r>
        <w:rPr>
          <w:rFonts w:hint="eastAsia" w:ascii="仿宋_GB2312" w:hAnsi="宋体" w:eastAsia="仿宋_GB2312" w:cs="宋体"/>
          <w:kern w:val="0"/>
          <w:sz w:val="32"/>
          <w:szCs w:val="32"/>
        </w:rPr>
        <w:t>结算，自费部分由财政承担。根据</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管理级别确定免费次数。原则上一般诊疗费每年免费次数不超过12次。</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四、项目工作程序</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享受门诊免费项目的患者需完成与基层医疗卫生单位的家庭医生团队签约。尚未签约但符合条件的，就诊时在户籍所在地基层医疗机构的全专科联合门诊完成签约手续。</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免费用药由签约家庭医生或医共体内的全专科联合门诊医生确定治疗方案，并与患者签订《上虞区“两慢病”免费用药知情同意书》，知情同意书一式二份（医疗机构一份、患者一份）。</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首次享受免费项目时，患者的医保卡须经基层医疗机构信息化标记。患者可凭医保卡享受门诊免费项目（免费用药服务）。其中免费检测项目、调脂药物、抗血小板由全科医生或全专科联合门诊医生根据患者病情实际需要开单，并做好药物使用告知工作。未使用医保卡或其他疾病就诊的，不享受该政策。</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w:t>
      </w:r>
      <w:r>
        <w:rPr>
          <w:rFonts w:hint="eastAsia" w:ascii="仿宋_GB2312" w:hAnsi="宋体" w:eastAsia="仿宋_GB2312" w:cs="宋体"/>
          <w:kern w:val="0"/>
          <w:sz w:val="32"/>
          <w:szCs w:val="32"/>
        </w:rPr>
        <w:t>治疗方案需要调整的，由签约家庭医生或全专科联合门诊医生重新确定，必要时转诊至上级医疗机构。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免费项目保障标准。符合门诊免费项目“两慢病”患者，免费项目的费用在享受城乡居民医疗保障门诊政策后，个人负担部分由区财政全额保障。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ascii="仿宋_GB2312" w:hAnsi="宋体" w:eastAsia="仿宋_GB2312" w:cs="宋体"/>
          <w:kern w:val="0"/>
          <w:sz w:val="32"/>
          <w:szCs w:val="32"/>
        </w:rPr>
        <w:t>.</w:t>
      </w:r>
      <w:r>
        <w:rPr>
          <w:rFonts w:hint="eastAsia" w:ascii="仿宋_GB2312" w:hAnsi="宋体" w:eastAsia="仿宋_GB2312" w:cs="宋体"/>
          <w:kern w:val="0"/>
          <w:sz w:val="32"/>
          <w:szCs w:val="32"/>
        </w:rPr>
        <w:t>提供免费项目的定点医疗机构要在患者享受免费政策的同时开展定期随访，动态掌握病情和药物的副作用，提高</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患者规范管理率，更好地发挥免费项目的作用。</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rPr>
          <w:rFonts w:eastAsia="仿宋_GB2312"/>
        </w:rPr>
      </w:pPr>
      <w:r>
        <w:rPr>
          <w:rFonts w:hint="eastAsia" w:ascii="仿宋_GB2312" w:hAnsi="宋体" w:eastAsia="仿宋_GB2312" w:cs="宋体"/>
          <w:kern w:val="0"/>
          <w:sz w:val="32"/>
          <w:szCs w:val="32"/>
        </w:rPr>
        <w:t>7.免费项目费用结算。提供免费项目的定点医疗机构按免费项目实际发生费用与区财政进行费用结算。</w:t>
      </w:r>
    </w:p>
    <w:p>
      <w:pPr>
        <w:keepNext w:val="0"/>
        <w:keepLines w:val="0"/>
        <w:pageBreakBefore w:val="0"/>
        <w:kinsoku/>
        <w:wordWrap/>
        <w:overflowPunct/>
        <w:topLinePunct w:val="0"/>
        <w:autoSpaceDE/>
        <w:autoSpaceDN/>
        <w:bidi w:val="0"/>
        <w:spacing w:line="560" w:lineRule="exact"/>
        <w:ind w:left="38" w:leftChars="18" w:firstLine="640" w:firstLineChars="20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五、工作保障措施</w:t>
      </w:r>
    </w:p>
    <w:p>
      <w:pPr>
        <w:keepNext w:val="0"/>
        <w:keepLines w:val="0"/>
        <w:pageBreakBefore w:val="0"/>
        <w:kinsoku/>
        <w:wordWrap/>
        <w:overflowPunct/>
        <w:topLinePunct w:val="0"/>
        <w:autoSpaceDE/>
        <w:autoSpaceDN/>
        <w:bidi w:val="0"/>
        <w:spacing w:line="560" w:lineRule="exact"/>
        <w:ind w:left="19" w:leftChars="9" w:firstLine="643"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1.组织领导。</w:t>
      </w:r>
      <w:r>
        <w:rPr>
          <w:rFonts w:hint="eastAsia" w:ascii="仿宋_GB2312" w:hAnsi="仿宋" w:eastAsia="仿宋_GB2312" w:cs="仿宋"/>
          <w:bCs/>
          <w:kern w:val="0"/>
          <w:sz w:val="32"/>
          <w:szCs w:val="32"/>
        </w:rPr>
        <w:t>区卫生健康局牵头成立</w:t>
      </w:r>
      <w:r>
        <w:rPr>
          <w:rFonts w:hint="eastAsia" w:ascii="仿宋_GB2312" w:hAnsi="宋体" w:eastAsia="仿宋_GB2312" w:cs="宋体"/>
          <w:kern w:val="0"/>
          <w:sz w:val="32"/>
          <w:szCs w:val="32"/>
        </w:rPr>
        <w:t>专项工作领导小组和专家组（见附件1）。各医共体和提供门诊免费项目服务的定点医疗机构要充分认识此项工作的重要意义，加强领导，分别成立相关领导小组，专人牵头负责，确保免费政策落到实处。</w:t>
      </w:r>
    </w:p>
    <w:p>
      <w:pPr>
        <w:keepNext w:val="0"/>
        <w:keepLines w:val="0"/>
        <w:pageBreakBefore w:val="0"/>
        <w:kinsoku/>
        <w:wordWrap/>
        <w:overflowPunct/>
        <w:topLinePunct w:val="0"/>
        <w:autoSpaceDE/>
        <w:autoSpaceDN/>
        <w:bidi w:val="0"/>
        <w:spacing w:line="560" w:lineRule="exact"/>
        <w:ind w:firstLine="665" w:firstLineChars="207"/>
        <w:jc w:val="left"/>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2.经费保障。</w:t>
      </w:r>
      <w:r>
        <w:rPr>
          <w:rFonts w:hint="eastAsia" w:ascii="仿宋_GB2312" w:hAnsi="宋体" w:eastAsia="仿宋_GB2312" w:cs="宋体"/>
          <w:kern w:val="0"/>
          <w:sz w:val="32"/>
          <w:szCs w:val="32"/>
        </w:rPr>
        <w:t>符合条件的</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患者免费项目，区医保分局按照医疗保障门诊政策规定报销，区财政落实经费保障。</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3.信息化改造。</w:t>
      </w:r>
      <w:r>
        <w:rPr>
          <w:rFonts w:hint="eastAsia" w:ascii="仿宋_GB2312" w:hAnsi="仿宋_GB2312" w:eastAsia="仿宋_GB2312" w:cs="仿宋_GB2312"/>
          <w:sz w:val="32"/>
          <w:szCs w:val="32"/>
        </w:rPr>
        <w:t>完成定点医疗机构HIS系统、居民健康档案信息系统和签约系统的信息化改造。</w:t>
      </w:r>
      <w:r>
        <w:rPr>
          <w:rFonts w:hint="eastAsia" w:ascii="仿宋_GB2312" w:hAnsi="宋体" w:eastAsia="仿宋_GB2312" w:cs="宋体"/>
          <w:kern w:val="0"/>
          <w:sz w:val="32"/>
          <w:szCs w:val="32"/>
        </w:rPr>
        <w:t>借助信息化手段识别免费用药对象、标记医保卡、免费药品和免费检测项目及频次，动态统计提供免费项目情况（包括免费药物的用药人次、药品品种、数量、药品费、检测费和检测费的明细清单和统计报表）和患者管理情况（规范管理率、规范服药率、控制率）。信息化改造和运维所需费用由区财政全额予以保障。</w:t>
      </w:r>
    </w:p>
    <w:p>
      <w:pPr>
        <w:keepNext w:val="0"/>
        <w:keepLines w:val="0"/>
        <w:pageBreakBefore w:val="0"/>
        <w:kinsoku/>
        <w:wordWrap/>
        <w:overflowPunct/>
        <w:topLinePunct w:val="0"/>
        <w:autoSpaceDE/>
        <w:autoSpaceDN/>
        <w:bidi w:val="0"/>
        <w:spacing w:line="560" w:lineRule="exact"/>
        <w:ind w:left="19" w:leftChars="9" w:firstLine="643"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4.宣传动员。</w:t>
      </w:r>
      <w:r>
        <w:rPr>
          <w:rFonts w:hint="eastAsia" w:ascii="仿宋_GB2312" w:hAnsi="宋体" w:eastAsia="仿宋_GB2312" w:cs="宋体"/>
          <w:kern w:val="0"/>
          <w:sz w:val="32"/>
          <w:szCs w:val="32"/>
        </w:rPr>
        <w:t>通过网络媒体、全科门诊、宣传栏、上门入户等形式向辖区居民宣传免费政策、意义和适用范围，让</w:t>
      </w:r>
      <w:r>
        <w:rPr>
          <w:rFonts w:hint="eastAsia" w:ascii="仿宋_GB2312" w:hAnsi="仿宋_GB2312" w:eastAsia="仿宋_GB2312" w:cs="仿宋_GB2312"/>
          <w:kern w:val="0"/>
          <w:sz w:val="32"/>
          <w:szCs w:val="32"/>
        </w:rPr>
        <w:t>这项惠民</w:t>
      </w:r>
      <w:r>
        <w:rPr>
          <w:rFonts w:hint="eastAsia" w:ascii="仿宋_GB2312" w:hAnsi="宋体" w:eastAsia="仿宋_GB2312" w:cs="宋体"/>
          <w:kern w:val="0"/>
          <w:sz w:val="32"/>
          <w:szCs w:val="32"/>
        </w:rPr>
        <w:t>政</w:t>
      </w:r>
      <w:r>
        <w:rPr>
          <w:rFonts w:hint="eastAsia" w:ascii="仿宋_GB2312" w:hAnsi="仿宋_GB2312" w:eastAsia="仿宋_GB2312" w:cs="仿宋_GB2312"/>
          <w:kern w:val="0"/>
          <w:sz w:val="32"/>
          <w:szCs w:val="32"/>
        </w:rPr>
        <w:t>策家喻户晓，同时对未纳入免费对象，要做好解释宣传工作</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spacing w:line="560" w:lineRule="exact"/>
        <w:ind w:left="19" w:leftChars="9" w:firstLine="643"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5.规范管理。</w:t>
      </w:r>
      <w:r>
        <w:rPr>
          <w:rFonts w:hint="eastAsia" w:ascii="仿宋_GB2312" w:hAnsi="宋体" w:eastAsia="仿宋_GB2312" w:cs="宋体"/>
          <w:kern w:val="0"/>
          <w:sz w:val="32"/>
          <w:szCs w:val="32"/>
        </w:rPr>
        <w:t>对享受“两慢病”免费政策的患者进行规范系统管理，定期随访，对患者药物治疗、检测结果、非药物干预进行个性化指导。对动脉粥样硬化性心血管疾病（ASCVD）风险评估结果为高危和极高危的患者，推荐使用他汀类药物和低剂量阿司匹林治疗。</w:t>
      </w:r>
    </w:p>
    <w:p>
      <w:pPr>
        <w:keepNext w:val="0"/>
        <w:keepLines w:val="0"/>
        <w:pageBreakBefore w:val="0"/>
        <w:kinsoku/>
        <w:wordWrap/>
        <w:overflowPunct/>
        <w:topLinePunct w:val="0"/>
        <w:autoSpaceDE/>
        <w:autoSpaceDN/>
        <w:bidi w:val="0"/>
        <w:spacing w:line="560" w:lineRule="exact"/>
        <w:ind w:left="19" w:leftChars="9" w:firstLine="643"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kern w:val="0"/>
          <w:sz w:val="32"/>
          <w:szCs w:val="32"/>
        </w:rPr>
        <w:t>6.督导核查。</w:t>
      </w:r>
      <w:r>
        <w:rPr>
          <w:rFonts w:hint="eastAsia" w:ascii="仿宋_GB2312" w:hAnsi="宋体" w:eastAsia="仿宋_GB2312" w:cs="宋体"/>
          <w:kern w:val="0"/>
          <w:sz w:val="32"/>
          <w:szCs w:val="32"/>
        </w:rPr>
        <w:t>各定点医疗机构需严格按照有关要求开展工作，区卫生健康局牵头，区医保分局、财政局不定期组织对门诊免费项目开展情况进行专项督导，发现弄虚作假、套取资金等行为，对相关责任人员进行追责，情节严重者，移送司法机关。对不遵守慢病长处方制度，或两次购药间隔未达到处方用药时间且重复享受相同药品免费政策的患者，暂停享受免费保障政策一年。</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六、工作进度安排</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第一阶段：</w:t>
      </w:r>
      <w:r>
        <w:rPr>
          <w:rFonts w:hint="eastAsia" w:ascii="仿宋_GB2312" w:hAnsi="宋体" w:eastAsia="仿宋_GB2312" w:cs="宋体"/>
          <w:kern w:val="0"/>
          <w:sz w:val="32"/>
          <w:szCs w:val="32"/>
        </w:rPr>
        <w:t xml:space="preserve">完成全区“两慢病”患者患病率、管理率和治疗用药等基本情况的调查摸底工作；出台《上虞区原发性高血压、 </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 2 \* ROMAN \* MERGEFORMAT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Ⅱ</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型糖尿病患者门诊免费项目政策实施方案》，成立慢性病患者门诊免费项目保障专项工作领导小组和专家组；加快慢性病患者免费用药信息化建设进度；推进项目宣传和相关知识的培训；完成免费用药的甄选和采购。</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第二阶段：</w:t>
      </w:r>
      <w:r>
        <w:rPr>
          <w:rFonts w:hint="eastAsia" w:ascii="仿宋_GB2312" w:hAnsi="宋体" w:eastAsia="仿宋_GB2312" w:cs="宋体"/>
          <w:kern w:val="0"/>
          <w:sz w:val="32"/>
          <w:szCs w:val="32"/>
        </w:rPr>
        <w:t xml:space="preserve">完成“两慢病”患者门诊免费保障项目享受对象的家庭医生签约和慢病备案；完成免费项目信息化减免平台建设；建立健全“两慢病”患者免费项目管理制度；通过家庭医生和全专科联合门诊开展免费项目工作。 </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第三阶段：</w:t>
      </w:r>
      <w:r>
        <w:rPr>
          <w:rFonts w:hint="eastAsia" w:ascii="仿宋_GB2312" w:hAnsi="宋体" w:eastAsia="仿宋_GB2312" w:cs="宋体"/>
          <w:kern w:val="0"/>
          <w:sz w:val="32"/>
          <w:szCs w:val="32"/>
        </w:rPr>
        <w:t>不定期召开项目实施分析会议，分析免费项目开展情况；利用监管平台实时监控、动态评价使用情况。</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仿宋_GB2312" w:hAnsi="宋体" w:eastAsia="仿宋_GB2312" w:cs="宋体"/>
          <w:kern w:val="0"/>
          <w:sz w:val="32"/>
          <w:szCs w:val="32"/>
        </w:rPr>
      </w:pPr>
      <w:r>
        <w:rPr>
          <w:rFonts w:hint="eastAsia" w:ascii="仿宋_GB2312" w:hAnsi="宋体" w:eastAsia="仿宋_GB2312" w:cs="宋体"/>
          <w:b/>
          <w:bCs/>
          <w:kern w:val="0"/>
          <w:sz w:val="32"/>
          <w:szCs w:val="32"/>
        </w:rPr>
        <w:t>第四阶段：</w:t>
      </w:r>
      <w:r>
        <w:rPr>
          <w:rFonts w:hint="eastAsia" w:ascii="仿宋_GB2312" w:hAnsi="宋体" w:eastAsia="仿宋_GB2312" w:cs="宋体"/>
          <w:kern w:val="0"/>
          <w:sz w:val="32"/>
          <w:szCs w:val="32"/>
        </w:rPr>
        <w:t xml:space="preserve">开展年终项目考核和项目效果评价；结清专项经费；完成项目满意度测评。 </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黑体"/>
          <w:bCs/>
          <w:kern w:val="0"/>
          <w:sz w:val="32"/>
          <w:szCs w:val="32"/>
        </w:rPr>
      </w:pPr>
      <w:r>
        <w:rPr>
          <w:rFonts w:hint="eastAsia" w:ascii="黑体" w:hAnsi="黑体" w:eastAsia="黑体" w:cs="黑体"/>
          <w:bCs/>
          <w:kern w:val="0"/>
          <w:sz w:val="32"/>
          <w:szCs w:val="32"/>
        </w:rPr>
        <w:t>七、工作效果评估</w:t>
      </w:r>
    </w:p>
    <w:p>
      <w:pPr>
        <w:keepNext w:val="0"/>
        <w:keepLines w:val="0"/>
        <w:pageBreakBefore w:val="0"/>
        <w:kinsoku/>
        <w:wordWrap/>
        <w:overflowPunct/>
        <w:topLinePunct w:val="0"/>
        <w:autoSpaceDE/>
        <w:autoSpaceDN/>
        <w:bidi w:val="0"/>
        <w:spacing w:line="560" w:lineRule="exact"/>
        <w:ind w:left="19" w:leftChars="9" w:firstLine="643" w:firstLineChars="200"/>
        <w:jc w:val="left"/>
        <w:textAlignment w:val="auto"/>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（一）评估指标</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患者人数、规范管理率、控制率；</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患者相应并发症发病率；</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患者经济负担；</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.患者满意度。</w:t>
      </w:r>
    </w:p>
    <w:p>
      <w:pPr>
        <w:keepNext w:val="0"/>
        <w:keepLines w:val="0"/>
        <w:pageBreakBefore w:val="0"/>
        <w:kinsoku/>
        <w:wordWrap/>
        <w:overflowPunct/>
        <w:topLinePunct w:val="0"/>
        <w:autoSpaceDE/>
        <w:autoSpaceDN/>
        <w:bidi w:val="0"/>
        <w:spacing w:line="560" w:lineRule="exact"/>
        <w:ind w:left="19" w:leftChars="9" w:firstLine="643" w:firstLineChars="200"/>
        <w:jc w:val="left"/>
        <w:textAlignment w:val="auto"/>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（二）评估方法</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现场核查。通过督导、基本公共卫生服务项目考核等途径对各乡镇“两慢病”患者管理效果进行现场或电话核查；</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.监测统计，通过对《浙江省慢性病监测信息管理系统》、医保报销数据进行统计汇总，评估我区“两慢病”患者并发症的发病率；</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.通过访谈、问卷等形式评估“两慢病”患者对免费用药政策及慢性病管理工作的满意度。</w:t>
      </w:r>
    </w:p>
    <w:p>
      <w:pPr>
        <w:keepNext w:val="0"/>
        <w:keepLines w:val="0"/>
        <w:pageBreakBefore w:val="0"/>
        <w:kinsoku/>
        <w:wordWrap/>
        <w:overflowPunct/>
        <w:topLinePunct w:val="0"/>
        <w:autoSpaceDE/>
        <w:autoSpaceDN/>
        <w:bidi w:val="0"/>
        <w:spacing w:line="560" w:lineRule="exact"/>
        <w:ind w:left="19" w:leftChars="9"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本实施方案2023年1月1日施行，由区府办负责解释，具体工作由卫生健康局承担。</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黑体" w:eastAsia="仿宋_GB2312" w:cs="宋体"/>
          <w:kern w:val="0"/>
          <w:sz w:val="32"/>
          <w:szCs w:val="32"/>
        </w:rPr>
        <w:t>附件：</w:t>
      </w:r>
      <w:r>
        <w:rPr>
          <w:rFonts w:hint="eastAsia" w:ascii="仿宋_GB2312" w:hAnsi="宋体" w:eastAsia="仿宋_GB2312" w:cs="宋体"/>
          <w:kern w:val="0"/>
          <w:sz w:val="32"/>
          <w:szCs w:val="32"/>
        </w:rPr>
        <w:t>1.上虞区</w:t>
      </w:r>
      <w:r>
        <w:rPr>
          <w:rFonts w:hint="eastAsia" w:ascii="仿宋_GB2312" w:hAnsi="仿宋_GB2312" w:eastAsia="仿宋_GB2312" w:cs="仿宋_GB2312"/>
          <w:sz w:val="32"/>
          <w:szCs w:val="32"/>
        </w:rPr>
        <w:t>“两慢病”</w:t>
      </w:r>
      <w:r>
        <w:rPr>
          <w:rFonts w:hint="eastAsia" w:ascii="仿宋_GB2312" w:hAnsi="宋体" w:eastAsia="仿宋_GB2312" w:cs="宋体"/>
          <w:kern w:val="0"/>
          <w:sz w:val="32"/>
          <w:szCs w:val="32"/>
        </w:rPr>
        <w:t>患者免费服务领导小组及专家组</w:t>
      </w:r>
    </w:p>
    <w:p>
      <w:pPr>
        <w:keepNext w:val="0"/>
        <w:keepLines w:val="0"/>
        <w:pageBreakBefore w:val="0"/>
        <w:kinsoku/>
        <w:wordWrap/>
        <w:overflowPunct/>
        <w:topLinePunct w:val="0"/>
        <w:autoSpaceDE/>
        <w:autoSpaceDN/>
        <w:bidi w:val="0"/>
        <w:spacing w:line="560" w:lineRule="exact"/>
        <w:ind w:firstLine="1600" w:firstLineChars="5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2.免费药品管理及注意事项</w:t>
      </w:r>
    </w:p>
    <w:p>
      <w:pPr>
        <w:keepNext w:val="0"/>
        <w:keepLines w:val="0"/>
        <w:pageBreakBefore w:val="0"/>
        <w:kinsoku/>
        <w:wordWrap/>
        <w:overflowPunct/>
        <w:topLinePunct w:val="0"/>
        <w:autoSpaceDE/>
        <w:autoSpaceDN/>
        <w:bidi w:val="0"/>
        <w:spacing w:line="560" w:lineRule="exact"/>
        <w:ind w:firstLine="1600" w:firstLineChars="5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仿宋_GB2312" w:eastAsia="仿宋_GB2312" w:cs="仿宋_GB2312"/>
          <w:sz w:val="32"/>
          <w:szCs w:val="32"/>
        </w:rPr>
        <w:t>上虞区“两慢病”患者免费用药知情同意书</w:t>
      </w:r>
    </w:p>
    <w:p>
      <w:pPr>
        <w:keepNext w:val="0"/>
        <w:keepLines w:val="0"/>
        <w:pageBreakBefore w:val="0"/>
        <w:kinsoku/>
        <w:wordWrap/>
        <w:overflowPunct/>
        <w:topLinePunct w:val="0"/>
        <w:autoSpaceDE/>
        <w:autoSpaceDN/>
        <w:bidi w:val="0"/>
        <w:spacing w:line="560" w:lineRule="exact"/>
        <w:ind w:firstLine="1600" w:firstLineChars="5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仿宋_GB2312" w:eastAsia="仿宋_GB2312" w:cs="仿宋_GB2312"/>
          <w:sz w:val="32"/>
          <w:szCs w:val="32"/>
        </w:rPr>
        <w:t>上虞区“两慢病”患者免费服务流程图</w:t>
      </w:r>
    </w:p>
    <w:p>
      <w:pPr>
        <w:keepNext w:val="0"/>
        <w:keepLines w:val="0"/>
        <w:pageBreakBefore w:val="0"/>
        <w:kinsoku/>
        <w:wordWrap/>
        <w:overflowPunct/>
        <w:topLinePunct w:val="0"/>
        <w:autoSpaceDE/>
        <w:autoSpaceDN/>
        <w:bidi w:val="0"/>
        <w:spacing w:line="560" w:lineRule="exact"/>
        <w:ind w:firstLine="1600" w:firstLineChars="5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hint="eastAsia" w:ascii="仿宋_GB2312" w:hAnsi="仿宋_GB2312" w:eastAsia="仿宋_GB2312" w:cs="仿宋_GB2312"/>
          <w:sz w:val="32"/>
          <w:szCs w:val="32"/>
        </w:rPr>
        <w:t>上虞区“两慢病”门诊免费药物目录</w:t>
      </w:r>
    </w:p>
    <w:p>
      <w:pPr>
        <w:keepNext w:val="0"/>
        <w:keepLines w:val="0"/>
        <w:pageBreakBefore w:val="0"/>
        <w:kinsoku/>
        <w:wordWrap/>
        <w:overflowPunct/>
        <w:topLinePunct w:val="0"/>
        <w:autoSpaceDE/>
        <w:autoSpaceDN/>
        <w:bidi w:val="0"/>
        <w:spacing w:line="560" w:lineRule="exact"/>
        <w:ind w:left="1850" w:leftChars="881"/>
        <w:jc w:val="left"/>
        <w:textAlignment w:val="auto"/>
        <w:rPr>
          <w:rFonts w:ascii="仿宋_GB2312" w:hAnsi="宋体" w:eastAsia="仿宋_GB2312" w:cs="宋体"/>
          <w:kern w:val="0"/>
          <w:sz w:val="34"/>
          <w:szCs w:val="34"/>
        </w:rPr>
      </w:pPr>
    </w:p>
    <w:p>
      <w:pPr>
        <w:keepNext w:val="0"/>
        <w:keepLines w:val="0"/>
        <w:pageBreakBefore w:val="0"/>
        <w:kinsoku/>
        <w:wordWrap/>
        <w:overflowPunct/>
        <w:topLinePunct w:val="0"/>
        <w:autoSpaceDE/>
        <w:autoSpaceDN/>
        <w:bidi w:val="0"/>
        <w:spacing w:line="560" w:lineRule="exact"/>
        <w:ind w:left="1275" w:leftChars="607"/>
        <w:jc w:val="left"/>
        <w:textAlignment w:val="auto"/>
        <w:rPr>
          <w:rFonts w:ascii="仿宋_GB2312" w:hAnsi="宋体" w:eastAsia="仿宋_GB2312" w:cs="宋体"/>
          <w:kern w:val="0"/>
          <w:sz w:val="34"/>
          <w:szCs w:val="34"/>
        </w:rPr>
      </w:pPr>
    </w:p>
    <w:p>
      <w:pPr>
        <w:keepNext w:val="0"/>
        <w:keepLines w:val="0"/>
        <w:pageBreakBefore w:val="0"/>
        <w:kinsoku/>
        <w:wordWrap/>
        <w:overflowPunct/>
        <w:topLinePunct w:val="0"/>
        <w:autoSpaceDE/>
        <w:autoSpaceDN/>
        <w:bidi w:val="0"/>
        <w:spacing w:line="560" w:lineRule="exact"/>
        <w:ind w:left="1850" w:leftChars="881"/>
        <w:jc w:val="left"/>
        <w:textAlignment w:val="auto"/>
        <w:rPr>
          <w:rFonts w:ascii="仿宋_GB2312" w:hAnsi="宋体" w:eastAsia="仿宋_GB2312" w:cs="宋体"/>
          <w:kern w:val="0"/>
          <w:sz w:val="34"/>
          <w:szCs w:val="34"/>
        </w:rPr>
      </w:pPr>
    </w:p>
    <w:p>
      <w:pPr>
        <w:keepNext w:val="0"/>
        <w:keepLines w:val="0"/>
        <w:pageBreakBefore w:val="0"/>
        <w:kinsoku/>
        <w:wordWrap/>
        <w:overflowPunct/>
        <w:topLinePunct w:val="0"/>
        <w:autoSpaceDE/>
        <w:autoSpaceDN/>
        <w:bidi w:val="0"/>
        <w:spacing w:line="560" w:lineRule="exact"/>
        <w:ind w:left="1850" w:leftChars="881"/>
        <w:jc w:val="left"/>
        <w:textAlignment w:val="auto"/>
        <w:rPr>
          <w:rFonts w:ascii="仿宋_GB2312" w:hAnsi="宋体" w:eastAsia="仿宋_GB2312"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4"/>
          <w:szCs w:val="34"/>
        </w:rPr>
      </w:pPr>
    </w:p>
    <w:p>
      <w:pPr>
        <w:pStyle w:val="2"/>
        <w:keepNext w:val="0"/>
        <w:keepLines w:val="0"/>
        <w:pageBreakBefore w:val="0"/>
        <w:kinsoku/>
        <w:wordWrap/>
        <w:overflowPunct/>
        <w:topLinePunct w:val="0"/>
        <w:autoSpaceDE/>
        <w:autoSpaceDN/>
        <w:bidi w:val="0"/>
        <w:spacing w:line="560" w:lineRule="exact"/>
        <w:ind w:left="0" w:leftChars="0"/>
        <w:textAlignment w:val="auto"/>
        <w:rPr>
          <w:rFonts w:ascii="黑体" w:hAnsi="黑体" w:eastAsia="黑体" w:cs="宋体"/>
          <w:kern w:val="0"/>
          <w:sz w:val="32"/>
          <w:szCs w:val="32"/>
        </w:rPr>
      </w:pPr>
      <w:r>
        <w:rPr>
          <w:rFonts w:hint="eastAsia" w:ascii="黑体" w:hAnsi="黑体" w:eastAsia="黑体" w:cs="宋体"/>
          <w:kern w:val="0"/>
          <w:sz w:val="32"/>
          <w:szCs w:val="32"/>
        </w:rPr>
        <w:t>附件1</w:t>
      </w:r>
    </w:p>
    <w:p>
      <w:pPr>
        <w:keepNext w:val="0"/>
        <w:keepLines w:val="0"/>
        <w:pageBreakBefore w:val="0"/>
        <w:kinsoku/>
        <w:wordWrap/>
        <w:overflowPunct/>
        <w:topLinePunct w:val="0"/>
        <w:autoSpaceDE/>
        <w:autoSpaceDN/>
        <w:bidi w:val="0"/>
        <w:spacing w:line="560" w:lineRule="exact"/>
        <w:ind w:left="360" w:hanging="360" w:hangingChars="100"/>
        <w:jc w:val="center"/>
        <w:textAlignment w:val="auto"/>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上虞区“两慢病”患者免费服务领导小组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组长：区卫生健康局局长</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副组长：区卫生健康局、区财政局、区医疗保障分局分管领导、疾控中心负责人</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成员：局公共卫生科负责人、疾控中心分管负责人、人民医院医共体、中医医院医共体分管负责人、定点医疗机构负责人</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职  责：制定免费服务实施方案；协调项目工作；牵头组织专家组确定（调整）门诊免费项目及免费药物目录；组织开展项目考核和效果评价、信息化改造等。</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宋体" w:eastAsia="方正小标宋_GBK" w:cs="宋体"/>
          <w:kern w:val="0"/>
          <w:sz w:val="36"/>
          <w:szCs w:val="36"/>
        </w:rPr>
      </w:pPr>
    </w:p>
    <w:p>
      <w:pPr>
        <w:keepNext w:val="0"/>
        <w:keepLines w:val="0"/>
        <w:pageBreakBefore w:val="0"/>
        <w:kinsoku/>
        <w:wordWrap/>
        <w:overflowPunct/>
        <w:topLinePunct w:val="0"/>
        <w:autoSpaceDE/>
        <w:autoSpaceDN/>
        <w:bidi w:val="0"/>
        <w:spacing w:line="560" w:lineRule="exact"/>
        <w:jc w:val="center"/>
        <w:textAlignment w:val="auto"/>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上虞区“两慢病”患者免费服务专家组</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组  长：人民医院院长</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副组长：疾控中心、人民医院、中医医院分管领导</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成  员：疾控中心慢病科科长，人民医院及中医医院公共卫生科科长、心内科主任、内分泌科主任、药剂科主任，定点医疗机构分管领导</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职  责：确定及调整原发性高血压、2型糖尿病门诊免费项目和原发性高血压、2型糖尿病及血脂异常免费用药药品目录；参与项目考核和效果评价；开展用药指导、病情评估、技术培训等。</w:t>
      </w:r>
    </w:p>
    <w:p>
      <w:pPr>
        <w:keepNext w:val="0"/>
        <w:keepLines w:val="0"/>
        <w:pageBreakBefore w:val="0"/>
        <w:kinsoku/>
        <w:wordWrap/>
        <w:overflowPunct/>
        <w:topLinePunct w:val="0"/>
        <w:autoSpaceDE/>
        <w:autoSpaceDN/>
        <w:bidi w:val="0"/>
        <w:spacing w:line="560" w:lineRule="exact"/>
        <w:jc w:val="left"/>
        <w:textAlignment w:val="auto"/>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keepNext w:val="0"/>
        <w:keepLines w:val="0"/>
        <w:pageBreakBefore w:val="0"/>
        <w:kinsoku/>
        <w:wordWrap/>
        <w:overflowPunct/>
        <w:topLinePunct w:val="0"/>
        <w:autoSpaceDE/>
        <w:autoSpaceDN/>
        <w:bidi w:val="0"/>
        <w:spacing w:line="560" w:lineRule="exact"/>
        <w:jc w:val="center"/>
        <w:textAlignment w:val="auto"/>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免费药品管理及注意事项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一、免费药物管理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提供免费药物的定点单位要设立专柜存放免费药物，并标识“免费药物”。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提供免费药物的定点医疗机构应分别建立免费药物发放专项登记，做好免费药物的入库和出库记录。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定点医疗机构要做好患者免费药物的品种、用量的测算并及时足量采购。</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二、免费药物发放注意事项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患者每次领取免费药物均需刷卡记录。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.在药品发放前，临床医生需对符合用药条件的患者进行常规性病史询间、体格检查和血压测量，做好病情记录；并做好相关告知工作，如用药剂量、时间、药物副作用、复诊时间及相关注意事项等。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患者用药期间，应遵照医嘱，定期检查相关检验项目。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每次开具用药量可以在</w:t>
      </w:r>
      <w:r>
        <w:rPr>
          <w:rFonts w:ascii="仿宋_GB2312" w:hAnsi="宋体" w:eastAsia="仿宋_GB2312" w:cs="宋体"/>
          <w:kern w:val="0"/>
          <w:sz w:val="32"/>
          <w:szCs w:val="32"/>
        </w:rPr>
        <w:t>1</w:t>
      </w:r>
      <w:r>
        <w:rPr>
          <w:rFonts w:hint="eastAsia" w:ascii="仿宋_GB2312" w:hAnsi="宋体" w:eastAsia="仿宋_GB2312" w:cs="宋体"/>
          <w:kern w:val="0"/>
          <w:sz w:val="32"/>
          <w:szCs w:val="32"/>
        </w:rPr>
        <w:t>个月左右</w:t>
      </w:r>
      <w:r>
        <w:rPr>
          <w:rFonts w:hint="eastAsia" w:ascii="仿宋_GB2312" w:hAnsi="宋体" w:eastAsia="仿宋_GB2312" w:cs="宋体"/>
          <w:b/>
          <w:bCs/>
          <w:kern w:val="0"/>
          <w:sz w:val="32"/>
          <w:szCs w:val="32"/>
        </w:rPr>
        <w:t>，</w:t>
      </w:r>
      <w:r>
        <w:rPr>
          <w:rFonts w:hint="eastAsia" w:ascii="仿宋_GB2312" w:hAnsi="宋体" w:eastAsia="仿宋_GB2312" w:cs="宋体"/>
          <w:kern w:val="0"/>
          <w:sz w:val="32"/>
          <w:szCs w:val="32"/>
        </w:rPr>
        <w:t>鼓励符合慢病长处方规定的，一次性开具</w:t>
      </w:r>
      <w:r>
        <w:rPr>
          <w:rFonts w:ascii="仿宋_GB2312" w:hAnsi="宋体" w:eastAsia="仿宋_GB2312" w:cs="宋体"/>
          <w:kern w:val="0"/>
          <w:sz w:val="32"/>
          <w:szCs w:val="32"/>
        </w:rPr>
        <w:t>3</w:t>
      </w:r>
      <w:r>
        <w:rPr>
          <w:rFonts w:hint="eastAsia" w:ascii="仿宋_GB2312" w:hAnsi="宋体" w:eastAsia="仿宋_GB2312" w:cs="宋体"/>
          <w:kern w:val="0"/>
          <w:sz w:val="32"/>
          <w:szCs w:val="32"/>
        </w:rPr>
        <w:t>个月用药量。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eastAsia="仿宋_GB2312"/>
          <w:sz w:val="32"/>
          <w:szCs w:val="32"/>
        </w:rPr>
      </w:pPr>
      <w:r>
        <w:rPr>
          <w:rFonts w:ascii="仿宋_GB2312" w:hAnsi="宋体" w:eastAsia="仿宋_GB2312" w:cs="宋体"/>
          <w:kern w:val="0"/>
          <w:sz w:val="32"/>
          <w:szCs w:val="32"/>
        </w:rPr>
        <w:t>5</w:t>
      </w:r>
      <w:r>
        <w:rPr>
          <w:rFonts w:hint="eastAsia" w:ascii="仿宋_GB2312" w:hAnsi="宋体" w:eastAsia="仿宋_GB2312" w:cs="宋体"/>
          <w:kern w:val="0"/>
          <w:sz w:val="32"/>
          <w:szCs w:val="32"/>
        </w:rPr>
        <w:t>．要配合家庭医生定期进行随访管理，及时掌握病情动态，出现副反应及时处理并告知患者重新调整治疗方案。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6.</w:t>
      </w:r>
      <w:r>
        <w:rPr>
          <w:rFonts w:hint="eastAsia" w:ascii="仿宋_GB2312" w:hAnsi="宋体" w:eastAsia="仿宋_GB2312" w:cs="宋体"/>
          <w:kern w:val="0"/>
          <w:sz w:val="32"/>
          <w:szCs w:val="32"/>
        </w:rPr>
        <w:t>领取免费药物患者如退出家庭医生签约服务、慢性病社区管理，中止发放免费药物，但需告知其自费用药后相关注意事项。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7</w:t>
      </w:r>
      <w:r>
        <w:rPr>
          <w:rFonts w:hint="eastAsia" w:ascii="仿宋_GB2312" w:hAnsi="宋体" w:eastAsia="仿宋_GB2312" w:cs="宋体"/>
          <w:kern w:val="0"/>
          <w:sz w:val="32"/>
          <w:szCs w:val="32"/>
        </w:rPr>
        <w:t>．对下列情况，应及时停止发放免费药物，直至追回违规费用：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）使用免费药物治疗后，血压或血糖仍未得到有效控制的患者，应及时调整治疗方案，调整后的药物不在免费用药目录内的；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w:t>
      </w:r>
      <w:r>
        <w:rPr>
          <w:rFonts w:hint="eastAsia" w:ascii="仿宋_GB2312" w:hAnsi="宋体" w:eastAsia="仿宋_GB2312" w:cs="宋体"/>
          <w:kern w:val="0"/>
          <w:sz w:val="32"/>
          <w:szCs w:val="32"/>
        </w:rPr>
        <w:t>）转借他人使用治疗卡的，除及时停止发放免费药物外，应追回相关违规费用。</w:t>
      </w:r>
    </w:p>
    <w:p>
      <w:pPr>
        <w:keepNext w:val="0"/>
        <w:keepLines w:val="0"/>
        <w:pageBreakBefore w:val="0"/>
        <w:kinsoku/>
        <w:wordWrap/>
        <w:overflowPunct/>
        <w:topLinePunct w:val="0"/>
        <w:autoSpaceDE/>
        <w:autoSpaceDN/>
        <w:bidi w:val="0"/>
        <w:spacing w:line="560" w:lineRule="exact"/>
        <w:jc w:val="left"/>
        <w:textAlignment w:val="auto"/>
        <w:rPr>
          <w:rFonts w:ascii="黑体" w:hAnsi="黑体" w:eastAsia="黑体" w:cs="宋体"/>
          <w:kern w:val="0"/>
          <w:sz w:val="32"/>
          <w:szCs w:val="32"/>
        </w:rPr>
      </w:pPr>
      <w:r>
        <w:rPr>
          <w:rFonts w:ascii="黑体" w:hAnsi="黑体" w:eastAsia="黑体" w:cs="宋体"/>
          <w:kern w:val="0"/>
          <w:sz w:val="32"/>
          <w:szCs w:val="32"/>
        </w:rPr>
        <w:br w:type="page"/>
      </w:r>
      <w:r>
        <w:rPr>
          <w:rFonts w:hint="eastAsia" w:ascii="黑体" w:hAnsi="黑体" w:eastAsia="黑体" w:cs="宋体"/>
          <w:kern w:val="0"/>
          <w:sz w:val="32"/>
          <w:szCs w:val="32"/>
        </w:rPr>
        <w:t>附件</w:t>
      </w:r>
      <w:r>
        <w:rPr>
          <w:rFonts w:ascii="黑体" w:hAnsi="黑体" w:eastAsia="黑体" w:cs="宋体"/>
          <w:kern w:val="0"/>
          <w:sz w:val="32"/>
          <w:szCs w:val="32"/>
        </w:rPr>
        <w:t>3</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宋体" w:eastAsia="方正小标宋简体" w:cs="宋体"/>
          <w:kern w:val="0"/>
          <w:sz w:val="28"/>
          <w:szCs w:val="34"/>
        </w:rPr>
      </w:pPr>
      <w:r>
        <w:rPr>
          <w:rFonts w:hint="eastAsia" w:ascii="方正小标宋简体" w:hAnsi="宋体" w:eastAsia="方正小标宋简体" w:cs="宋体"/>
          <w:kern w:val="0"/>
          <w:sz w:val="36"/>
          <w:szCs w:val="44"/>
        </w:rPr>
        <w:t>上虞区“两慢病”患者免费用药知情同意书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我区家庭医生有效签约的指定人群原发性高血压和</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 2 \* ROMAN \* MERGEFORMAT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Ⅱ</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型糖尿病患者免费用药政策，实行政府免费提供与患者自愿领取相结合。为提升患者的自我防病意识，规范药品的安全使用和科学管理，避免患者误服或滥服而造成不良后果，要求患者必须遵守本知情同意书内容，特告知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1．药物须妥善保管，防止受潮、变质。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2．用药期间，自觉接受家庭医生的随访管理，如出现头晕、头昏、水肿和其他不适等不良反应时，应立即告知家庭医生或到医院就诊，并重新调整用药方案。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3．为保证用药的安全性和治疗有效性，应严格按照医生的治疗方案进行用药。坚持长期用药，定期测量血压（或血糖），不宜骤然停药，以免引起血压（或血糖）反跳，发生不良后果。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4．要戒烟限酒，防止饮食过腻过饱，宜清淡、富含维生素和蛋白质，少进食盐和胆固醇过多的食物。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5．防止情绪激动，保证睡眠充足，心情舒畅。生活有规律，适当进行体育锻炼，如适量劳动、散步、体操、太极拳、气功等。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6．患者用药期间，应遵照医嘱，定期检查相关检验项目。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7．免费药物种类：治疗高血压免费供应药物（硝苯地平缓释片、非洛地平、厄贝沙坦片、依伦平、缬沙坦、氢氯噻嗪片、苯磺酸氨氯地平片、盐酸贝那普利片、马来酸依那普利片、酒石酸美托洛尔片等10种）。治疗糖尿病免费供应药物（瑞格列奈片、盐酸二甲双胍片、格列美脲片、格列齐特，格列齐特缓释片、阿卡波糖胶囊等6种），调脂免费供应药物（阿托伐他汀钙片、瑞舒伐他汀钙片、辛伐他汀片等3种）；抗血小板免费供应药物（阿司匹林肠溶片1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8．免费药物必须是患者本人服用，不得转送或转卖他人使用，如发现有转送或转卖现象立即取消该患者免费用药资格。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9.要配合家庭医生定期进行随访管理，及时掌握病情动态，出现副反应及时处理并告知患者重新调整治疗方案。如退出家庭医生签约服务、慢性病社区管理，中止发放免费药物。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10．本知情同意书一式二份，医疗机构和患者各执一份。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上述内容经医生详细告知，本人已了解清楚，并无异议，同意进行免费药物治疗，并承担由于药物治疗所致的意外及并发症的风险。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病人签名（盖章）：联系电话：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医生签名（盖章）：联系电话：</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righ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医疗机构名称（盖章）：                              </w:t>
      </w:r>
    </w:p>
    <w:p>
      <w:pPr>
        <w:keepNext w:val="0"/>
        <w:keepLines w:val="0"/>
        <w:pageBreakBefore w:val="0"/>
        <w:kinsoku/>
        <w:wordWrap/>
        <w:overflowPunct/>
        <w:topLinePunct w:val="0"/>
        <w:autoSpaceDE/>
        <w:autoSpaceDN/>
        <w:bidi w:val="0"/>
        <w:adjustRightInd w:val="0"/>
        <w:snapToGrid w:val="0"/>
        <w:spacing w:line="560" w:lineRule="exact"/>
        <w:ind w:firstLine="5440" w:firstLineChars="17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日期：   年  月  日</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黑体" w:hAnsi="黑体" w:eastAsia="黑体"/>
          <w:color w:val="000000"/>
          <w:sz w:val="32"/>
          <w:szCs w:val="32"/>
        </w:rPr>
      </w:pPr>
      <w:r>
        <w:rPr>
          <w:rFonts w:hint="eastAsia" w:ascii="仿宋_GB2312" w:hAnsi="宋体" w:eastAsia="仿宋_GB2312" w:cs="宋体"/>
          <w:color w:val="000000"/>
          <w:kern w:val="0"/>
          <w:sz w:val="32"/>
          <w:szCs w:val="32"/>
        </w:rPr>
        <w:br w:type="page"/>
      </w:r>
      <w:r>
        <w:rPr>
          <w:rFonts w:hint="eastAsia" w:ascii="黑体" w:hAnsi="黑体" w:eastAsia="黑体"/>
          <w:color w:val="000000"/>
          <w:sz w:val="32"/>
          <w:szCs w:val="32"/>
        </w:rPr>
        <w:t>附件4</w:t>
      </w:r>
      <w:bookmarkStart w:id="1" w:name="_Hlk54512355"/>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color w:val="000000"/>
          <w:spacing w:val="-4"/>
          <w:sz w:val="36"/>
          <w:szCs w:val="36"/>
        </w:rPr>
      </w:pPr>
      <w:r>
        <w:rPr>
          <w:rFonts w:hint="eastAsia" w:ascii="方正小标宋简体" w:eastAsia="方正小标宋简体"/>
          <w:color w:val="000000"/>
          <w:spacing w:val="-4"/>
          <w:sz w:val="36"/>
          <w:szCs w:val="36"/>
        </w:rPr>
        <w:t>上虞区“两慢病”患者免费服务流程图</w: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131445</wp:posOffset>
                </wp:positionV>
                <wp:extent cx="3260090" cy="676275"/>
                <wp:effectExtent l="5080" t="4445" r="11430" b="5080"/>
                <wp:wrapNone/>
                <wp:docPr id="30" name="文本框 30"/>
                <wp:cNvGraphicFramePr/>
                <a:graphic xmlns:a="http://schemas.openxmlformats.org/drawingml/2006/main">
                  <a:graphicData uri="http://schemas.microsoft.com/office/word/2010/wordprocessingShape">
                    <wps:wsp>
                      <wps:cNvSpPr txBox="1"/>
                      <wps:spPr>
                        <a:xfrm>
                          <a:off x="0" y="0"/>
                          <a:ext cx="3260090" cy="676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jc w:val="center"/>
                            </w:pPr>
                          </w:p>
                          <w:p>
                            <w:pPr>
                              <w:spacing w:line="320" w:lineRule="exact"/>
                              <w:jc w:val="center"/>
                            </w:pPr>
                            <w:r>
                              <w:rPr>
                                <w:rFonts w:hint="eastAsia"/>
                              </w:rPr>
                              <w:t>参加城乡居民医保的6</w:t>
                            </w:r>
                            <w:r>
                              <w:t>5</w:t>
                            </w:r>
                            <w:r>
                              <w:rPr>
                                <w:rFonts w:hint="eastAsia"/>
                              </w:rPr>
                              <w:t>岁以上“两慢病”患者</w:t>
                            </w:r>
                          </w:p>
                        </w:txbxContent>
                      </wps:txbx>
                      <wps:bodyPr upright="1"/>
                    </wps:wsp>
                  </a:graphicData>
                </a:graphic>
              </wp:anchor>
            </w:drawing>
          </mc:Choice>
          <mc:Fallback>
            <w:pict>
              <v:shape id="_x0000_s1026" o:spid="_x0000_s1026" o:spt="202" type="#_x0000_t202" style="position:absolute;left:0pt;margin-left:73.15pt;margin-top:10.35pt;height:53.25pt;width:256.7pt;z-index:251659264;mso-width-relative:page;mso-height-relative:page;" fillcolor="#FFFFFF" filled="t" stroked="t" coordsize="21600,21600" o:gfxdata="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WZY43YAAAACgEAAA8AAAAAAAAA&#10;AQAgAAAAIgAAAGRycy9kb3ducmV2LnhtbFBLAQIUABQAAAAIAIdO4kBOxOqNEQIAAEYEAAAOAAAA&#10;AAAAAAEAIAAAACcBAABkcnMvZTJvRG9jLnhtbFBLBQYAAAAABgAGAFkBAACqBQAAAAA=&#10;">
                <v:fill on="t" focussize="0,0"/>
                <v:stroke color="#000000" joinstyle="miter"/>
                <v:imagedata o:title=""/>
                <o:lock v:ext="edit" aspectratio="f"/>
                <v:textbox>
                  <w:txbxContent>
                    <w:p>
                      <w:pPr>
                        <w:spacing w:line="320" w:lineRule="exact"/>
                        <w:jc w:val="center"/>
                      </w:pPr>
                    </w:p>
                    <w:p>
                      <w:pPr>
                        <w:spacing w:line="320" w:lineRule="exact"/>
                        <w:jc w:val="center"/>
                      </w:pPr>
                      <w:r>
                        <w:rPr>
                          <w:rFonts w:hint="eastAsia"/>
                        </w:rPr>
                        <w:t>参加城乡居民医保的6</w:t>
                      </w:r>
                      <w:r>
                        <w:t>5</w:t>
                      </w:r>
                      <w:r>
                        <w:rPr>
                          <w:rFonts w:hint="eastAsia"/>
                        </w:rPr>
                        <w:t>岁以上“两慢病”患者</w:t>
                      </w:r>
                    </w:p>
                  </w:txbxContent>
                </v:textbox>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2849245</wp:posOffset>
                </wp:positionH>
                <wp:positionV relativeFrom="paragraph">
                  <wp:posOffset>636905</wp:posOffset>
                </wp:positionV>
                <wp:extent cx="1243965" cy="1270"/>
                <wp:effectExtent l="52705" t="0" r="60325" b="13335"/>
                <wp:wrapNone/>
                <wp:docPr id="27" name="肘形连接符 27"/>
                <wp:cNvGraphicFramePr/>
                <a:graphic xmlns:a="http://schemas.openxmlformats.org/drawingml/2006/main">
                  <a:graphicData uri="http://schemas.microsoft.com/office/word/2010/wordprocessingShape">
                    <wps:wsp>
                      <wps:cNvCnPr/>
                      <wps:spPr>
                        <a:xfrm rot="-5400000" flipH="1">
                          <a:off x="0" y="0"/>
                          <a:ext cx="1243965" cy="1270"/>
                        </a:xfrm>
                        <a:prstGeom prst="bentConnector3">
                          <a:avLst>
                            <a:gd name="adj1" fmla="val 49972"/>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224.35pt;margin-top:50.15pt;height:0.1pt;width:97.95pt;rotation:5898240f;z-index:251660288;mso-width-relative:page;mso-height-relative:page;" filled="f" stroked="t" coordsize="21600,21600" o:gfxdata="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TUP8PZAAAACwEAAA8AAAAAAAAAAQAgAAAAIgAAAGRycy9kb3du&#10;cmV2LnhtbFBLAQIUABQAAAAIAIdO4kBVS0fQNwIAAEcEAAAOAAAAAAAAAAEAIAAAACgBAABkcnMv&#10;ZTJvRG9jLnhtbFBLBQYAAAAABgAGAFkBAADRBQAAAAA=&#10;" adj="10794">
                <v:fill on="f" focussize="0,0"/>
                <v:stroke weight="1.5pt" color="#000000" joinstyle="miter" endarrow="open"/>
                <v:imagedata o:title=""/>
                <o:lock v:ext="edit" aspectratio="f"/>
              </v:shape>
            </w:pict>
          </mc:Fallback>
        </mc:AlternateContent>
      </w:r>
      <w:r>
        <w:rPr>
          <w:color w:val="000000"/>
        </w:rPr>
        <mc:AlternateContent>
          <mc:Choice Requires="wps">
            <w:drawing>
              <wp:anchor distT="0" distB="0" distL="114300" distR="114300" simplePos="0" relativeHeight="251661312" behindDoc="0" locked="0" layoutInCell="1" allowOverlap="1">
                <wp:simplePos x="0" y="0"/>
                <wp:positionH relativeFrom="column">
                  <wp:posOffset>812165</wp:posOffset>
                </wp:positionH>
                <wp:positionV relativeFrom="paragraph">
                  <wp:posOffset>636905</wp:posOffset>
                </wp:positionV>
                <wp:extent cx="1243965" cy="635"/>
                <wp:effectExtent l="53975" t="0" r="59690" b="13335"/>
                <wp:wrapNone/>
                <wp:docPr id="26" name="肘形连接符 26"/>
                <wp:cNvGraphicFramePr/>
                <a:graphic xmlns:a="http://schemas.openxmlformats.org/drawingml/2006/main">
                  <a:graphicData uri="http://schemas.microsoft.com/office/word/2010/wordprocessingShape">
                    <wps:wsp>
                      <wps:cNvCnPr/>
                      <wps:spPr>
                        <a:xfrm rot="5400000">
                          <a:off x="0" y="0"/>
                          <a:ext cx="1243965" cy="635"/>
                        </a:xfrm>
                        <a:prstGeom prst="bentConnector3">
                          <a:avLst>
                            <a:gd name="adj1" fmla="val 49972"/>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margin-left:63.95pt;margin-top:50.15pt;height:0.05pt;width:97.95pt;rotation:5898240f;z-index:251661312;mso-width-relative:page;mso-height-relative:page;" filled="f" stroked="t" coordsize="21600,21600" o:gfxdata="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UxEdkAAAALAQAADwAAAAAAAAABACAAAAAiAAAAZHJzL2Rvd25yZXYueG1sUEsB&#10;AhQAFAAAAAgAh07iQHvIgdUtAgAAOwQAAA4AAAAAAAAAAQAgAAAAKAEAAGRycy9lMm9Eb2MueG1s&#10;UEsFBgAAAAAGAAYAWQEAAMcFAAAAAA==&#10;" adj="10794">
                <v:fill on="f" focussize="0,0"/>
                <v:stroke weight="1.5pt" color="#000000"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131445</wp:posOffset>
                </wp:positionV>
                <wp:extent cx="594360" cy="514350"/>
                <wp:effectExtent l="4445" t="4445" r="277495" b="14605"/>
                <wp:wrapNone/>
                <wp:docPr id="23" name="圆角矩形标注 23"/>
                <wp:cNvGraphicFramePr/>
                <a:graphic xmlns:a="http://schemas.openxmlformats.org/drawingml/2006/main">
                  <a:graphicData uri="http://schemas.microsoft.com/office/word/2010/wordprocessingShape">
                    <wps:wsp>
                      <wps:cNvSpPr/>
                      <wps:spPr>
                        <a:xfrm>
                          <a:off x="0" y="0"/>
                          <a:ext cx="594360" cy="514350"/>
                        </a:xfrm>
                        <a:prstGeom prst="wedgeRoundRectCallout">
                          <a:avLst>
                            <a:gd name="adj1" fmla="val 92949"/>
                            <a:gd name="adj2" fmla="val 9630"/>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未建档</w:t>
                            </w:r>
                          </w:p>
                        </w:txbxContent>
                      </wps:txbx>
                      <wps:bodyPr upright="1"/>
                    </wps:wsp>
                  </a:graphicData>
                </a:graphic>
              </wp:anchor>
            </w:drawing>
          </mc:Choice>
          <mc:Fallback>
            <w:pict>
              <v:shape id="_x0000_s1026" o:spid="_x0000_s1026" o:spt="62" type="#_x0000_t62" style="position:absolute;left:0pt;margin-left:47.4pt;margin-top:10.35pt;height:40.5pt;width:46.8pt;z-index:251662336;mso-width-relative:page;mso-height-relative:page;" fillcolor="#FFFFFF" filled="t" stroked="t" coordsize="21600,21600" o:gfxdata="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pXCoE1gAA&#10;AAkBAAAPAAAAAAAAAAEAIAAAACIAAABkcnMvZG93bnJldi54bWxQSwECFAAUAAAACACHTuJA91dM&#10;6VkCAADJBAAADgAAAAAAAAABACAAAAAlAQAAZHJzL2Uyb0RvYy54bWxQSwUGAAAAAAYABgBZAQAA&#10;8AUAAAAA&#10;" adj="30877,12880,14400">
                <v:fill on="t" focussize="0,0"/>
                <v:stroke color="#000000" joinstyle="miter"/>
                <v:imagedata o:title=""/>
                <o:lock v:ext="edit" aspectratio="f"/>
                <v:textbox>
                  <w:txbxContent>
                    <w:p>
                      <w:r>
                        <w:rPr>
                          <w:rFonts w:hint="eastAsia"/>
                        </w:rPr>
                        <w:t>未建档</w:t>
                      </w:r>
                    </w:p>
                  </w:txbxContent>
                </v:textbox>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3472180</wp:posOffset>
                </wp:positionH>
                <wp:positionV relativeFrom="paragraph">
                  <wp:posOffset>4445</wp:posOffset>
                </wp:positionV>
                <wp:extent cx="1971675" cy="529590"/>
                <wp:effectExtent l="38100" t="4445" r="9525" b="18415"/>
                <wp:wrapNone/>
                <wp:docPr id="24" name="流程图: 库存数据 24"/>
                <wp:cNvGraphicFramePr/>
                <a:graphic xmlns:a="http://schemas.openxmlformats.org/drawingml/2006/main">
                  <a:graphicData uri="http://schemas.microsoft.com/office/word/2010/wordprocessingShape">
                    <wps:wsp>
                      <wps:cNvSpPr/>
                      <wps:spPr>
                        <a:xfrm rot="10800000">
                          <a:off x="0" y="0"/>
                          <a:ext cx="1971675" cy="529590"/>
                        </a:xfrm>
                        <a:prstGeom prst="flowChartOnlineStorage">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szCs w:val="28"/>
                              </w:rPr>
                              <w:t>乡镇卫生院（街道社区卫生服务中心）</w:t>
                            </w:r>
                          </w:p>
                        </w:txbxContent>
                      </wps:txbx>
                      <wps:bodyPr upright="1"/>
                    </wps:wsp>
                  </a:graphicData>
                </a:graphic>
              </wp:anchor>
            </w:drawing>
          </mc:Choice>
          <mc:Fallback>
            <w:pict>
              <v:shape id="_x0000_s1026" o:spid="_x0000_s1026" o:spt="130" type="#_x0000_t130" style="position:absolute;left:0pt;margin-left:273.4pt;margin-top:0.35pt;height:41.7pt;width:155.25pt;rotation:11796480f;z-index:251663360;mso-width-relative:page;mso-height-relative:page;" fillcolor="#FFFFFF" filled="t" stroked="t" coordsize="21600,21600" o:gfxdata="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JRtQK2AAAAAcBAAAPAAAAAAAAAAEAIAAAACIAAABk&#10;cnMvZG93bnJldi54bWxQSwECFAAUAAAACACHTuJAiDgSvD8CAABrBAAADgAAAAAAAAABACAAAAAn&#10;AQAAZHJzL2Uyb0RvYy54bWxQSwUGAAAAAAYABgBZAQAA2AUAAAAA&#10;">
                <v:fill on="t" focussize="0,0"/>
                <v:stroke color="#000000" joinstyle="miter"/>
                <v:imagedata o:title=""/>
                <o:lock v:ext="edit" aspectratio="f"/>
                <v:textbox>
                  <w:txbxContent>
                    <w:p>
                      <w:r>
                        <w:rPr>
                          <w:rFonts w:hint="eastAsia"/>
                          <w:szCs w:val="28"/>
                        </w:rPr>
                        <w:t>乡镇卫生院（街道社区卫生服务中心）</w:t>
                      </w:r>
                    </w:p>
                  </w:txbxContent>
                </v:textbox>
              </v:shape>
            </w:pict>
          </mc:Fallback>
        </mc:AlternateContent>
      </w:r>
      <w:r>
        <w:rPr>
          <w:color w:val="000000"/>
        </w:rPr>
        <mc:AlternateContent>
          <mc:Choice Requires="wps">
            <w:drawing>
              <wp:anchor distT="0" distB="0" distL="114300" distR="114300" simplePos="0" relativeHeight="251664384" behindDoc="0" locked="0" layoutInCell="1" allowOverlap="1">
                <wp:simplePos x="0" y="0"/>
                <wp:positionH relativeFrom="column">
                  <wp:posOffset>2740660</wp:posOffset>
                </wp:positionH>
                <wp:positionV relativeFrom="paragraph">
                  <wp:posOffset>19685</wp:posOffset>
                </wp:positionV>
                <wp:extent cx="594360" cy="514350"/>
                <wp:effectExtent l="4445" t="4445" r="144145" b="14605"/>
                <wp:wrapNone/>
                <wp:docPr id="21" name="圆角矩形标注 21"/>
                <wp:cNvGraphicFramePr/>
                <a:graphic xmlns:a="http://schemas.openxmlformats.org/drawingml/2006/main">
                  <a:graphicData uri="http://schemas.microsoft.com/office/word/2010/wordprocessingShape">
                    <wps:wsp>
                      <wps:cNvSpPr/>
                      <wps:spPr>
                        <a:xfrm>
                          <a:off x="0" y="0"/>
                          <a:ext cx="594360" cy="514350"/>
                        </a:xfrm>
                        <a:prstGeom prst="wedgeRoundRectCallout">
                          <a:avLst>
                            <a:gd name="adj1" fmla="val 70194"/>
                            <a:gd name="adj2" fmla="val 3704"/>
                            <a:gd name="adj3" fmla="val 16667"/>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已建档</w:t>
                            </w:r>
                          </w:p>
                        </w:txbxContent>
                      </wps:txbx>
                      <wps:bodyPr upright="1"/>
                    </wps:wsp>
                  </a:graphicData>
                </a:graphic>
              </wp:anchor>
            </w:drawing>
          </mc:Choice>
          <mc:Fallback>
            <w:pict>
              <v:shape id="_x0000_s1026" o:spid="_x0000_s1026" o:spt="62" type="#_x0000_t62" style="position:absolute;left:0pt;margin-left:215.8pt;margin-top:1.55pt;height:40.5pt;width:46.8pt;z-index:251664384;mso-width-relative:page;mso-height-relative:page;" fillcolor="#FFFFFF" filled="t" stroked="t" coordsize="21600,21600" o:gfxdata="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yd0tUAAAAIAQAA&#10;DwAAAAAAAAABACAAAAAiAAAAZHJzL2Rvd25yZXYueG1sUEsBAhQAFAAAAAgAh07iQEIhVcJVAgAA&#10;yQQAAA4AAAAAAAAAAQAgAAAAJAEAAGRycy9lMm9Eb2MueG1sUEsFBgAAAAAGAAYAWQEAAOsFAAAA&#10;AA==&#10;" adj="25962,11600,14400">
                <v:fill on="t" focussize="0,0"/>
                <v:stroke color="#000000" joinstyle="miter"/>
                <v:imagedata o:title=""/>
                <o:lock v:ext="edit" aspectratio="f"/>
                <v:textbox>
                  <w:txbxContent>
                    <w:p>
                      <w:r>
                        <w:rPr>
                          <w:rFonts w:hint="eastAsia"/>
                        </w:rPr>
                        <w:t>已建档</w:t>
                      </w:r>
                    </w:p>
                  </w:txbxContent>
                </v:textbox>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434340</wp:posOffset>
                </wp:positionH>
                <wp:positionV relativeFrom="paragraph">
                  <wp:posOffset>70485</wp:posOffset>
                </wp:positionV>
                <wp:extent cx="1797685" cy="717550"/>
                <wp:effectExtent l="4445" t="4445" r="7620" b="20955"/>
                <wp:wrapNone/>
                <wp:docPr id="22" name="文本框 22"/>
                <wp:cNvGraphicFramePr/>
                <a:graphic xmlns:a="http://schemas.openxmlformats.org/drawingml/2006/main">
                  <a:graphicData uri="http://schemas.microsoft.com/office/word/2010/wordprocessingShape">
                    <wps:wsp>
                      <wps:cNvSpPr txBox="1"/>
                      <wps:spPr>
                        <a:xfrm>
                          <a:off x="0" y="0"/>
                          <a:ext cx="1797685" cy="7175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pPr>
                            <w:r>
                              <w:rPr>
                                <w:rFonts w:hint="eastAsia"/>
                              </w:rPr>
                              <w:t>到居住地乡镇（中心）卫生院</w:t>
                            </w:r>
                            <w:r>
                              <w:t>/</w:t>
                            </w:r>
                            <w:r>
                              <w:rPr>
                                <w:rFonts w:hint="eastAsia"/>
                              </w:rPr>
                              <w:t>村卫生室建立居民健康档案和慢病专项档案并完成家庭医生签约</w:t>
                            </w:r>
                          </w:p>
                        </w:txbxContent>
                      </wps:txbx>
                      <wps:bodyPr upright="1"/>
                    </wps:wsp>
                  </a:graphicData>
                </a:graphic>
              </wp:anchor>
            </w:drawing>
          </mc:Choice>
          <mc:Fallback>
            <w:pict>
              <v:shape id="_x0000_s1026" o:spid="_x0000_s1026" o:spt="202" type="#_x0000_t202" style="position:absolute;left:0pt;margin-left:34.2pt;margin-top:5.55pt;height:56.5pt;width:141.55pt;z-index:251665408;mso-width-relative:page;mso-height-relative:page;" fillcolor="#FFFFFF" filled="t" stroked="t" coordsize="21600,21600" o:gfxdata="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1XMY9gAAAAJAQAADwAAAAAA&#10;AAABACAAAAAiAAAAZHJzL2Rvd25yZXYueG1sUEsBAhQAFAAAAAgAh07iQJvQVeMTAgAARgQAAA4A&#10;AAAAAAAAAQAgAAAAJwEAAGRycy9lMm9Eb2MueG1sUEsFBgAAAAAGAAYAWQEAAKwFAAAAAA==&#10;">
                <v:fill on="t" focussize="0,0"/>
                <v:stroke color="#000000" joinstyle="miter"/>
                <v:imagedata o:title=""/>
                <o:lock v:ext="edit" aspectratio="f"/>
                <v:textbox>
                  <w:txbxContent>
                    <w:p>
                      <w:pPr>
                        <w:spacing w:line="240" w:lineRule="exact"/>
                        <w:jc w:val="center"/>
                      </w:pPr>
                      <w:r>
                        <w:rPr>
                          <w:rFonts w:hint="eastAsia"/>
                        </w:rPr>
                        <w:t>到居住地乡镇（中心）卫生院</w:t>
                      </w:r>
                      <w:r>
                        <w:t>/</w:t>
                      </w:r>
                      <w:r>
                        <w:rPr>
                          <w:rFonts w:hint="eastAsia"/>
                        </w:rPr>
                        <w:t>村卫生室建立居民健康档案和慢病专项档案并完成家庭医生签约</w:t>
                      </w:r>
                    </w:p>
                  </w:txbxContent>
                </v:textbox>
              </v:shape>
            </w:pict>
          </mc:Fallback>
        </mc:AlternateContent>
      </w:r>
      <w:r>
        <w:rPr>
          <w:color w:val="000000"/>
        </w:rPr>
        <mc:AlternateContent>
          <mc:Choice Requires="wps">
            <w:drawing>
              <wp:anchor distT="0" distB="0" distL="114300" distR="114300" simplePos="0" relativeHeight="251666432" behindDoc="0" locked="0" layoutInCell="1" allowOverlap="1">
                <wp:simplePos x="0" y="0"/>
                <wp:positionH relativeFrom="column">
                  <wp:posOffset>2577465</wp:posOffset>
                </wp:positionH>
                <wp:positionV relativeFrom="paragraph">
                  <wp:posOffset>70485</wp:posOffset>
                </wp:positionV>
                <wp:extent cx="1828800" cy="717550"/>
                <wp:effectExtent l="4445" t="4445" r="14605" b="20955"/>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71755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签约医生门诊确定治疗方案并开处方</w:t>
                            </w:r>
                          </w:p>
                        </w:txbxContent>
                      </wps:txbx>
                      <wps:bodyPr upright="1"/>
                    </wps:wsp>
                  </a:graphicData>
                </a:graphic>
              </wp:anchor>
            </w:drawing>
          </mc:Choice>
          <mc:Fallback>
            <w:pict>
              <v:shape id="_x0000_s1026" o:spid="_x0000_s1026" o:spt="202" type="#_x0000_t202" style="position:absolute;left:0pt;margin-left:202.95pt;margin-top:5.55pt;height:56.5pt;width:144pt;mso-wrap-distance-bottom:0pt;mso-wrap-distance-left:9pt;mso-wrap-distance-right:9pt;mso-wrap-distance-top:0pt;z-index:251666432;mso-width-relative:page;mso-height-relative:page;" fillcolor="#FFFFFF" filled="t" stroked="t" coordsize="21600,21600" o:gfxdata="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yeqb1gAAAAoBAAAPAAAAAAAAAAEA&#10;IAAAACIAAABkcnMvZG93bnJldi54bWxQSwECFAAUAAAACACHTuJAtSzqVxECAABEBAAADgAAAAAA&#10;AAABACAAAAAlAQAAZHJzL2Uyb0RvYy54bWxQSwUGAAAAAAYABgBZAQAAqAUAAAAA&#10;">
                <v:fill on="t" focussize="0,0"/>
                <v:stroke weight="0.5pt" color="#000000" joinstyle="miter"/>
                <v:imagedata o:title=""/>
                <o:lock v:ext="edit" aspectratio="f"/>
                <v:textbox>
                  <w:txbxContent>
                    <w:p>
                      <w:r>
                        <w:rPr>
                          <w:rFonts w:hint="eastAsia"/>
                        </w:rPr>
                        <w:t>签约医生门诊确定治疗方案并开处方</w:t>
                      </w:r>
                    </w:p>
                  </w:txbxContent>
                </v:textbox>
                <w10:wrap type="square"/>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67456" behindDoc="0" locked="0" layoutInCell="1" allowOverlap="1">
                <wp:simplePos x="0" y="0"/>
                <wp:positionH relativeFrom="column">
                  <wp:posOffset>4558665</wp:posOffset>
                </wp:positionH>
                <wp:positionV relativeFrom="paragraph">
                  <wp:posOffset>93980</wp:posOffset>
                </wp:positionV>
                <wp:extent cx="354965" cy="819150"/>
                <wp:effectExtent l="153035" t="0" r="0" b="23495"/>
                <wp:wrapNone/>
                <wp:docPr id="4" name="右弧形箭头 4"/>
                <wp:cNvGraphicFramePr/>
                <a:graphic xmlns:a="http://schemas.openxmlformats.org/drawingml/2006/main">
                  <a:graphicData uri="http://schemas.microsoft.com/office/word/2010/wordprocessingShape">
                    <wps:wsp>
                      <wps:cNvSpPr/>
                      <wps:spPr>
                        <a:xfrm rot="-1364408">
                          <a:off x="0" y="0"/>
                          <a:ext cx="354965" cy="819150"/>
                        </a:xfrm>
                        <a:prstGeom prst="curvedLeftArrow">
                          <a:avLst>
                            <a:gd name="adj1" fmla="val 12327"/>
                            <a:gd name="adj2" fmla="val 112841"/>
                            <a:gd name="adj3" fmla="val 28750"/>
                          </a:avLst>
                        </a:prstGeom>
                        <a:solidFill>
                          <a:srgbClr val="FFFFFF"/>
                        </a:solidFill>
                        <a:ln w="12700" cap="flat" cmpd="sng">
                          <a:solidFill>
                            <a:srgbClr val="000000"/>
                          </a:solidFill>
                          <a:prstDash val="solid"/>
                          <a:miter/>
                          <a:headEnd type="none" w="med" len="med"/>
                          <a:tailEnd type="none" w="med" len="med"/>
                        </a:ln>
                        <a:effectLst/>
                      </wps:spPr>
                      <wps:txbx>
                        <w:txbxContent>
                          <w:p/>
                        </w:txbxContent>
                      </wps:txbx>
                      <wps:bodyPr anchor="ctr" anchorCtr="0" upright="1"/>
                    </wps:wsp>
                  </a:graphicData>
                </a:graphic>
              </wp:anchor>
            </w:drawing>
          </mc:Choice>
          <mc:Fallback>
            <w:pict>
              <v:shape id="_x0000_s1026" o:spid="_x0000_s1026" o:spt="103" type="#_x0000_t103" style="position:absolute;left:0pt;margin-left:358.95pt;margin-top:7.4pt;height:64.5pt;width:27.95pt;rotation:-1490297f;z-index:251667456;v-text-anchor:middle;mso-width-relative:page;mso-height-relative:page;" fillcolor="#FFFFFF" filled="t" stroked="t" coordsize="21600,21600" o:gfxdata="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rfHhtYAAAAKAQAADwAAAAAAAAABACAAAAAiAAAAZHJzL2Rvd25yZXYueG1sUEsBAhQA&#10;FAAAAAgAh07iQJoD5WtmAgAA6wQAAA4AAAAAAAAAAQAgAAAAJQEAAGRycy9lMm9Eb2MueG1sUEsF&#10;BgAAAAAGAAYAWQEAAP0FAAAAAA==&#10;" adj="11038,16896,6209">
                <v:fill on="t" focussize="0,0"/>
                <v:stroke weight="1pt" color="#000000" joinstyle="miter"/>
                <v:imagedata o:title=""/>
                <o:lock v:ext="edit" aspectratio="f"/>
                <v:textbox>
                  <w:txbxContent>
                    <w:p/>
                  </w:txbxContent>
                </v:textbox>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85888" behindDoc="0" locked="0" layoutInCell="1" allowOverlap="1">
                <wp:simplePos x="0" y="0"/>
                <wp:positionH relativeFrom="column">
                  <wp:posOffset>1768475</wp:posOffset>
                </wp:positionH>
                <wp:positionV relativeFrom="paragraph">
                  <wp:posOffset>89535</wp:posOffset>
                </wp:positionV>
                <wp:extent cx="1602105" cy="581660"/>
                <wp:effectExtent l="6985" t="4445" r="10160" b="23495"/>
                <wp:wrapNone/>
                <wp:docPr id="25" name="流程图: 准备 25"/>
                <wp:cNvGraphicFramePr/>
                <a:graphic xmlns:a="http://schemas.openxmlformats.org/drawingml/2006/main">
                  <a:graphicData uri="http://schemas.microsoft.com/office/word/2010/wordprocessingShape">
                    <wps:wsp>
                      <wps:cNvSpPr/>
                      <wps:spPr>
                        <a:xfrm>
                          <a:off x="0" y="0"/>
                          <a:ext cx="1602105" cy="581660"/>
                        </a:xfrm>
                        <a:prstGeom prst="flowChartPreparation">
                          <a:avLst/>
                        </a:prstGeom>
                        <a:solidFill>
                          <a:srgbClr val="FFFFFF"/>
                        </a:solidFill>
                        <a:ln w="9525" cap="flat" cmpd="sng">
                          <a:solidFill>
                            <a:srgbClr val="000000"/>
                          </a:solidFill>
                          <a:prstDash val="solid"/>
                          <a:miter/>
                          <a:headEnd type="none" w="med" len="med"/>
                          <a:tailEnd type="none" w="med" len="med"/>
                        </a:ln>
                        <a:effectLst/>
                      </wps:spPr>
                      <wps:txbx>
                        <w:txbxContent>
                          <w:p>
                            <w:pPr>
                              <w:spacing w:line="180" w:lineRule="exact"/>
                              <w:rPr>
                                <w:sz w:val="18"/>
                                <w:szCs w:val="18"/>
                              </w:rPr>
                            </w:pPr>
                          </w:p>
                          <w:p>
                            <w:pPr>
                              <w:spacing w:line="180" w:lineRule="exact"/>
                              <w:rPr>
                                <w:sz w:val="18"/>
                                <w:szCs w:val="18"/>
                              </w:rPr>
                            </w:pPr>
                            <w:r>
                              <w:rPr>
                                <w:rFonts w:hint="eastAsia"/>
                                <w:sz w:val="18"/>
                                <w:szCs w:val="18"/>
                              </w:rPr>
                              <w:t>患者医保卡信息化标记</w:t>
                            </w:r>
                          </w:p>
                        </w:txbxContent>
                      </wps:txbx>
                      <wps:bodyPr upright="1"/>
                    </wps:wsp>
                  </a:graphicData>
                </a:graphic>
              </wp:anchor>
            </w:drawing>
          </mc:Choice>
          <mc:Fallback>
            <w:pict>
              <v:shape id="_x0000_s1026" o:spid="_x0000_s1026" o:spt="117" type="#_x0000_t117" style="position:absolute;left:0pt;margin-left:139.25pt;margin-top:7.05pt;height:45.8pt;width:126.15pt;z-index:251685888;mso-width-relative:page;mso-height-relative:page;" fillcolor="#FFFFFF" filled="t" stroked="t" coordsize="21600,21600" o:gfxdata="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ul&#10;AvrXAAAACgEAAA8AAAAAAAAAAQAgAAAAIgAAAGRycy9kb3ducmV2LnhtbFBLAQIUABQAAAAIAIdO&#10;4kB9KkBxJAIAAFQEAAAOAAAAAAAAAAEAIAAAACYBAABkcnMvZTJvRG9jLnhtbFBLBQYAAAAABgAG&#10;AFkBAAC8BQAAAAA=&#10;">
                <v:fill on="t" focussize="0,0"/>
                <v:stroke color="#000000" joinstyle="miter"/>
                <v:imagedata o:title=""/>
                <o:lock v:ext="edit" aspectratio="f"/>
                <v:textbox>
                  <w:txbxContent>
                    <w:p>
                      <w:pPr>
                        <w:spacing w:line="180" w:lineRule="exact"/>
                        <w:rPr>
                          <w:sz w:val="18"/>
                          <w:szCs w:val="18"/>
                        </w:rPr>
                      </w:pPr>
                    </w:p>
                    <w:p>
                      <w:pPr>
                        <w:spacing w:line="180" w:lineRule="exact"/>
                        <w:rPr>
                          <w:sz w:val="18"/>
                          <w:szCs w:val="18"/>
                        </w:rPr>
                      </w:pPr>
                      <w:r>
                        <w:rPr>
                          <w:rFonts w:hint="eastAsia"/>
                          <w:sz w:val="18"/>
                          <w:szCs w:val="18"/>
                        </w:rPr>
                        <w:t>患者医保卡信息化标记</w:t>
                      </w:r>
                    </w:p>
                  </w:txbxContent>
                </v:textbox>
              </v:shape>
            </w:pict>
          </mc:Fallback>
        </mc:AlternateContent>
      </w:r>
      <w:r>
        <w:rPr>
          <w:color w:val="000000"/>
        </w:rPr>
        <mc:AlternateContent>
          <mc:Choice Requires="wps">
            <w:drawing>
              <wp:anchor distT="0" distB="0" distL="114300" distR="114300" simplePos="0" relativeHeight="251668480" behindDoc="0" locked="0" layoutInCell="1" allowOverlap="1">
                <wp:simplePos x="0" y="0"/>
                <wp:positionH relativeFrom="column">
                  <wp:posOffset>3396615</wp:posOffset>
                </wp:positionH>
                <wp:positionV relativeFrom="paragraph">
                  <wp:posOffset>89535</wp:posOffset>
                </wp:positionV>
                <wp:extent cx="1517015" cy="581660"/>
                <wp:effectExtent l="6985" t="4445" r="19050" b="23495"/>
                <wp:wrapNone/>
                <wp:docPr id="1" name="流程图: 准备 1"/>
                <wp:cNvGraphicFramePr/>
                <a:graphic xmlns:a="http://schemas.openxmlformats.org/drawingml/2006/main">
                  <a:graphicData uri="http://schemas.microsoft.com/office/word/2010/wordprocessingShape">
                    <wps:wsp>
                      <wps:cNvSpPr/>
                      <wps:spPr>
                        <a:xfrm>
                          <a:off x="0" y="0"/>
                          <a:ext cx="1517015" cy="581660"/>
                        </a:xfrm>
                        <a:prstGeom prst="flowChartPreparation">
                          <a:avLst/>
                        </a:prstGeom>
                        <a:solidFill>
                          <a:srgbClr val="FFFFFF"/>
                        </a:solidFill>
                        <a:ln w="9525" cap="flat" cmpd="sng">
                          <a:solidFill>
                            <a:srgbClr val="000000"/>
                          </a:solidFill>
                          <a:prstDash val="solid"/>
                          <a:miter/>
                          <a:headEnd type="none" w="med" len="med"/>
                          <a:tailEnd type="none" w="med" len="med"/>
                        </a:ln>
                        <a:effectLst/>
                      </wps:spPr>
                      <wps:txbx>
                        <w:txbxContent>
                          <w:p>
                            <w:pPr>
                              <w:spacing w:line="180" w:lineRule="exact"/>
                            </w:pPr>
                            <w:r>
                              <w:rPr>
                                <w:rFonts w:hint="eastAsia"/>
                                <w:sz w:val="18"/>
                                <w:szCs w:val="18"/>
                              </w:rPr>
                              <w:t>知情同意书：医疗机构一份、患者一份</w:t>
                            </w:r>
                          </w:p>
                        </w:txbxContent>
                      </wps:txbx>
                      <wps:bodyPr upright="1"/>
                    </wps:wsp>
                  </a:graphicData>
                </a:graphic>
              </wp:anchor>
            </w:drawing>
          </mc:Choice>
          <mc:Fallback>
            <w:pict>
              <v:shape id="_x0000_s1026" o:spid="_x0000_s1026" o:spt="117" type="#_x0000_t117" style="position:absolute;left:0pt;margin-left:267.45pt;margin-top:7.05pt;height:45.8pt;width:119.45pt;z-index:251668480;mso-width-relative:page;mso-height-relative:page;" fillcolor="#FFFFFF" filled="t" stroked="t" coordsize="21600,21600" o:gfxdata="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3wS&#10;7tcAAAAKAQAADwAAAAAAAAABACAAAAAiAAAAZHJzL2Rvd25yZXYueG1sUEsBAhQAFAAAAAgAh07i&#10;QP3hIY8jAgAAUgQAAA4AAAAAAAAAAQAgAAAAJgEAAGRycy9lMm9Eb2MueG1sUEsFBgAAAAAGAAYA&#10;WQEAALsFAAAAAA==&#10;">
                <v:fill on="t" focussize="0,0"/>
                <v:stroke color="#000000" joinstyle="miter"/>
                <v:imagedata o:title=""/>
                <o:lock v:ext="edit" aspectratio="f"/>
                <v:textbox>
                  <w:txbxContent>
                    <w:p>
                      <w:pPr>
                        <w:spacing w:line="180" w:lineRule="exact"/>
                      </w:pPr>
                      <w:r>
                        <w:rPr>
                          <w:rFonts w:hint="eastAsia"/>
                          <w:sz w:val="18"/>
                          <w:szCs w:val="18"/>
                        </w:rPr>
                        <w:t>知情同意书：医疗机构一份、患者一份</w:t>
                      </w:r>
                    </w:p>
                  </w:txbxContent>
                </v:textbox>
              </v:shape>
            </w:pict>
          </mc:Fallback>
        </mc:AlternateContent>
      </w:r>
      <w:r>
        <w:rPr>
          <w:color w:val="000000"/>
        </w:rPr>
        <mc:AlternateContent>
          <mc:Choice Requires="wps">
            <w:drawing>
              <wp:anchor distT="0" distB="0" distL="114300" distR="114300" simplePos="0" relativeHeight="251669504" behindDoc="0" locked="0" layoutInCell="1" allowOverlap="1">
                <wp:simplePos x="0" y="0"/>
                <wp:positionH relativeFrom="column">
                  <wp:posOffset>3387090</wp:posOffset>
                </wp:positionH>
                <wp:positionV relativeFrom="paragraph">
                  <wp:posOffset>-4445</wp:posOffset>
                </wp:positionV>
                <wp:extent cx="9525" cy="838200"/>
                <wp:effectExtent l="45720" t="0" r="59055" b="0"/>
                <wp:wrapNone/>
                <wp:docPr id="8" name="直接箭头连接符 8"/>
                <wp:cNvGraphicFramePr/>
                <a:graphic xmlns:a="http://schemas.openxmlformats.org/drawingml/2006/main">
                  <a:graphicData uri="http://schemas.microsoft.com/office/word/2010/wordprocessingShape">
                    <wps:wsp>
                      <wps:cNvCnPr/>
                      <wps:spPr>
                        <a:xfrm>
                          <a:off x="0" y="0"/>
                          <a:ext cx="9525" cy="838200"/>
                        </a:xfrm>
                        <a:prstGeom prst="straightConnector1">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66.7pt;margin-top:-0.35pt;height:66pt;width:0.75pt;z-index:251669504;mso-width-relative:page;mso-height-relative:page;" filled="f" stroked="t" coordsize="21600,21600" o:gfxdata="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gcDLXAAAACQEAAA8AAAAAAAAAAQAg&#10;AAAAIgAAAGRycy9kb3ducmV2LnhtbFBLAQIUABQAAAAIAIdO4kBBZCAzDwIAAAgEAAAOAAAAAAAA&#10;AAEAIAAAACYBAABkcnMvZTJvRG9jLnhtbFBLBQYAAAAABgAGAFkBAACnBQAAAAA=&#10;">
                <v:fill on="f" focussize="0,0"/>
                <v:stroke weight="1.5pt" color="#000000" joinstyle="miter" endarrow="open"/>
                <v:imagedata o:title=""/>
                <o:lock v:ext="edit" aspectratio="f"/>
              </v:shape>
            </w:pict>
          </mc:Fallback>
        </mc:AlternateContent>
      </w:r>
    </w:p>
    <w:p>
      <w:pPr>
        <w:keepNext w:val="0"/>
        <w:keepLines w:val="0"/>
        <w:pageBreakBefore w:val="0"/>
        <w:tabs>
          <w:tab w:val="left" w:pos="7281"/>
        </w:tabs>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70528" behindDoc="0" locked="0" layoutInCell="1" allowOverlap="1">
                <wp:simplePos x="0" y="0"/>
                <wp:positionH relativeFrom="column">
                  <wp:posOffset>2501265</wp:posOffset>
                </wp:positionH>
                <wp:positionV relativeFrom="paragraph">
                  <wp:posOffset>41275</wp:posOffset>
                </wp:positionV>
                <wp:extent cx="1523365" cy="295910"/>
                <wp:effectExtent l="4445" t="4445" r="15240" b="23495"/>
                <wp:wrapSquare wrapText="bothSides"/>
                <wp:docPr id="19" name="文本框 19"/>
                <wp:cNvGraphicFramePr/>
                <a:graphic xmlns:a="http://schemas.openxmlformats.org/drawingml/2006/main">
                  <a:graphicData uri="http://schemas.microsoft.com/office/word/2010/wordprocessingShape">
                    <wps:wsp>
                      <wps:cNvSpPr txBox="1"/>
                      <wps:spPr>
                        <a:xfrm>
                          <a:off x="0" y="0"/>
                          <a:ext cx="1523365" cy="29591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患者刷卡免费用药或免费检测</w:t>
                            </w:r>
                          </w:p>
                        </w:txbxContent>
                      </wps:txbx>
                      <wps:bodyPr wrap="none" upright="1">
                        <a:spAutoFit/>
                      </wps:bodyPr>
                    </wps:wsp>
                  </a:graphicData>
                </a:graphic>
              </wp:anchor>
            </w:drawing>
          </mc:Choice>
          <mc:Fallback>
            <w:pict>
              <v:shape id="_x0000_s1026" o:spid="_x0000_s1026" o:spt="202" type="#_x0000_t202" style="position:absolute;left:0pt;margin-left:196.95pt;margin-top:3.25pt;height:23.3pt;width:119.95pt;mso-wrap-distance-bottom:0pt;mso-wrap-distance-left:9pt;mso-wrap-distance-right:9pt;mso-wrap-distance-top:0pt;mso-wrap-style:none;z-index:251670528;mso-width-relative:page;mso-height-relative:page;" fillcolor="#FFFFFF" filled="t" stroked="t" coordsize="21600,21600" o:gfxdata="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ru&#10;itYAAAAIAQAADwAAAAAAAAABACAAAAAiAAAAZHJzL2Rvd25yZXYueG1sUEsBAhQAFAAAAAgAh07i&#10;QFSJS4IkAgAAbAQAAA4AAAAAAAAAAQAgAAAAJQEAAGRycy9lMm9Eb2MueG1sUEsFBgAAAAAGAAYA&#10;WQEAALsFAAAAAA==&#10;">
                <v:fill on="t" focussize="0,0"/>
                <v:stroke weight="0.5pt" color="#000000" joinstyle="miter"/>
                <v:imagedata o:title=""/>
                <o:lock v:ext="edit" aspectratio="f"/>
                <v:textbox style="mso-fit-shape-to-text:t;">
                  <w:txbxContent>
                    <w:p>
                      <w:r>
                        <w:rPr>
                          <w:rFonts w:hint="eastAsia"/>
                        </w:rPr>
                        <w:t>患者刷卡免费用药或免费检测</w:t>
                      </w:r>
                    </w:p>
                  </w:txbxContent>
                </v:textbox>
                <w10:wrap type="square"/>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71552" behindDoc="0" locked="0" layoutInCell="1" allowOverlap="1">
                <wp:simplePos x="0" y="0"/>
                <wp:positionH relativeFrom="column">
                  <wp:posOffset>3335020</wp:posOffset>
                </wp:positionH>
                <wp:positionV relativeFrom="paragraph">
                  <wp:posOffset>139065</wp:posOffset>
                </wp:positionV>
                <wp:extent cx="0" cy="859790"/>
                <wp:effectExtent l="53975" t="0" r="60325" b="16510"/>
                <wp:wrapNone/>
                <wp:docPr id="10" name="直接箭头连接符 10"/>
                <wp:cNvGraphicFramePr/>
                <a:graphic xmlns:a="http://schemas.openxmlformats.org/drawingml/2006/main">
                  <a:graphicData uri="http://schemas.microsoft.com/office/word/2010/wordprocessingShape">
                    <wps:wsp>
                      <wps:cNvCnPr/>
                      <wps:spPr>
                        <a:xfrm>
                          <a:off x="0" y="0"/>
                          <a:ext cx="0" cy="859790"/>
                        </a:xfrm>
                        <a:prstGeom prst="straightConnector1">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262.6pt;margin-top:10.95pt;height:67.7pt;width:0pt;z-index:251671552;mso-width-relative:page;mso-height-relative:page;" filled="f" stroked="t" coordsize="21600,21600" o:gfxdata="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pHYNYAAAAKAQAADwAAAAAAAAABACAAAAAi&#10;AAAAZHJzL2Rvd25yZXYueG1sUEsBAhQAFAAAAAgAh07iQI+gFNsMAgAABwQAAA4AAAAAAAAAAQAg&#10;AAAAJQEAAGRycy9lMm9Eb2MueG1sUEsFBgAAAAAGAAYAWQEAAKMFAAAAAA==&#10;">
                <v:fill on="f" focussize="0,0"/>
                <v:stroke weight="1.5pt" color="#000000"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86912" behindDoc="0" locked="0" layoutInCell="1" allowOverlap="1">
                <wp:simplePos x="0" y="0"/>
                <wp:positionH relativeFrom="column">
                  <wp:posOffset>2482215</wp:posOffset>
                </wp:positionH>
                <wp:positionV relativeFrom="paragraph">
                  <wp:posOffset>46990</wp:posOffset>
                </wp:positionV>
                <wp:extent cx="1979295" cy="295910"/>
                <wp:effectExtent l="4445" t="4445" r="16510" b="23495"/>
                <wp:wrapSquare wrapText="bothSides"/>
                <wp:docPr id="28" name="文本框 28"/>
                <wp:cNvGraphicFramePr/>
                <a:graphic xmlns:a="http://schemas.openxmlformats.org/drawingml/2006/main">
                  <a:graphicData uri="http://schemas.microsoft.com/office/word/2010/wordprocessingShape">
                    <wps:wsp>
                      <wps:cNvSpPr txBox="1"/>
                      <wps:spPr>
                        <a:xfrm>
                          <a:off x="0" y="0"/>
                          <a:ext cx="1979295" cy="29591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ind w:firstLine="210" w:firstLineChars="100"/>
                            </w:pPr>
                            <w:r>
                              <w:rPr>
                                <w:rFonts w:hint="eastAsia"/>
                              </w:rPr>
                              <w:t>患者分级随访、分类评估</w:t>
                            </w:r>
                          </w:p>
                        </w:txbxContent>
                      </wps:txbx>
                      <wps:bodyPr wrap="square" upright="1">
                        <a:spAutoFit/>
                      </wps:bodyPr>
                    </wps:wsp>
                  </a:graphicData>
                </a:graphic>
              </wp:anchor>
            </w:drawing>
          </mc:Choice>
          <mc:Fallback>
            <w:pict>
              <v:shape id="_x0000_s1026" o:spid="_x0000_s1026" o:spt="202" type="#_x0000_t202" style="position:absolute;left:0pt;margin-left:195.45pt;margin-top:3.7pt;height:23.3pt;width:155.85pt;mso-wrap-distance-bottom:0pt;mso-wrap-distance-left:9pt;mso-wrap-distance-right:9pt;mso-wrap-distance-top:0pt;z-index:251686912;mso-width-relative:page;mso-height-relative:page;" fillcolor="#FFFFFF" filled="t" stroked="t" coordsize="21600,21600" o:gfxdata="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jMCe9kAAAAIAQAADwAAAAAAAAABACAAAAAiAAAAZHJzL2Rvd25yZXYueG1sUEsBAhQAFAAA&#10;AAgAh07iQKCI6kcnAgAAbgQAAA4AAAAAAAAAAQAgAAAAKAEAAGRycy9lMm9Eb2MueG1sUEsFBgAA&#10;AAAGAAYAWQEAAMEFAAAAAA==&#10;">
                <v:fill on="t" focussize="0,0"/>
                <v:stroke weight="0.5pt" color="#000000" joinstyle="miter"/>
                <v:imagedata o:title=""/>
                <o:lock v:ext="edit" aspectratio="f"/>
                <v:textbox style="mso-fit-shape-to-text:t;">
                  <w:txbxContent>
                    <w:p>
                      <w:pPr>
                        <w:ind w:firstLine="210" w:firstLineChars="100"/>
                      </w:pPr>
                      <w:r>
                        <w:rPr>
                          <w:rFonts w:hint="eastAsia"/>
                        </w:rPr>
                        <w:t>患者分级随访、分类评估</w:t>
                      </w:r>
                    </w:p>
                  </w:txbxContent>
                </v:textbox>
                <w10:wrap type="square"/>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72576" behindDoc="0" locked="0" layoutInCell="1" allowOverlap="1">
                <wp:simplePos x="0" y="0"/>
                <wp:positionH relativeFrom="column">
                  <wp:posOffset>1976755</wp:posOffset>
                </wp:positionH>
                <wp:positionV relativeFrom="paragraph">
                  <wp:posOffset>175260</wp:posOffset>
                </wp:positionV>
                <wp:extent cx="0" cy="381000"/>
                <wp:effectExtent l="53975" t="0" r="60325" b="0"/>
                <wp:wrapNone/>
                <wp:docPr id="11" name="直接箭头连接符 11"/>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cap="flat" cmpd="sng">
                          <a:solidFill>
                            <a:srgbClr val="000008"/>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55.65pt;margin-top:13.8pt;height:30pt;width:0pt;z-index:251672576;mso-width-relative:page;mso-height-relative:page;" filled="f" stroked="t" coordsize="21600,21600" o:gfxdata="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88W0jTAAAACQEAAA8AAAAAAAAAAQAgAAAAIgAA&#10;AGRycy9kb3ducmV2LnhtbFBLAQIUABQAAAAIAIdO4kCoI1dEDQIAAAcEAAAOAAAAAAAAAAEAIAAA&#10;ACIBAABkcnMvZTJvRG9jLnhtbFBLBQYAAAAABgAGAFkBAAChBQAAAAA=&#10;">
                <v:fill on="f" focussize="0,0"/>
                <v:stroke weight="1.5pt" color="#000008" joinstyle="miter" endarrow="open"/>
                <v:imagedata o:title=""/>
                <o:lock v:ext="edit" aspectratio="f"/>
              </v:shape>
            </w:pict>
          </mc:Fallback>
        </mc:AlternateContent>
      </w:r>
      <w:r>
        <w:rPr>
          <w:color w:val="00000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163195</wp:posOffset>
                </wp:positionV>
                <wp:extent cx="243205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432050" cy="0"/>
                        </a:xfrm>
                        <a:prstGeom prst="line">
                          <a:avLst/>
                        </a:prstGeom>
                        <a:ln w="19050" cap="flat" cmpd="sng">
                          <a:solidFill>
                            <a:srgbClr val="000000"/>
                          </a:solidFill>
                          <a:prstDash val="solid"/>
                          <a:miter/>
                          <a:headEnd type="none" w="med" len="med"/>
                          <a:tailEnd type="none" w="med" len="med"/>
                        </a:ln>
                        <a:effectLst/>
                      </wps:spPr>
                      <wps:bodyPr/>
                    </wps:wsp>
                  </a:graphicData>
                </a:graphic>
              </wp:anchor>
            </w:drawing>
          </mc:Choice>
          <mc:Fallback>
            <w:pict>
              <v:line id="_x0000_s1026" o:spid="_x0000_s1026" o:spt="20" style="position:absolute;left:0pt;flip:y;margin-left:156.05pt;margin-top:12.85pt;height:0pt;width:191.5pt;z-index:251673600;mso-width-relative:page;mso-height-relative:page;" filled="f" stroked="t" coordsize="21600,21600" o:gfxdata="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TwHudUAAAAJAQAADwAAAAAAAAABACAAAAAiAAAAZHJzL2Rvd25yZXYueG1s&#10;UEsBAhQAFAAAAAgAh07iQG4RJin7AQAA+wMAAA4AAAAAAAAAAQAgAAAAJAEAAGRycy9lMm9Eb2Mu&#10;eG1sUEsFBgAAAAAGAAYAWQEAAJEFAAAAAA==&#10;">
                <v:fill on="f" focussize="0,0"/>
                <v:stroke weight="1.5pt" color="#000000" joinstyle="miter"/>
                <v:imagedata o:title=""/>
                <o:lock v:ext="edit" aspectratio="f"/>
              </v:line>
            </w:pict>
          </mc:Fallback>
        </mc:AlternateContent>
      </w:r>
      <w:r>
        <w:rPr>
          <w:color w:val="000000"/>
        </w:rPr>
        <mc:AlternateContent>
          <mc:Choice Requires="wps">
            <w:drawing>
              <wp:anchor distT="0" distB="0" distL="114300" distR="114300" simplePos="0" relativeHeight="251673600" behindDoc="0" locked="0" layoutInCell="1" allowOverlap="1">
                <wp:simplePos x="0" y="0"/>
                <wp:positionH relativeFrom="column">
                  <wp:posOffset>4406265</wp:posOffset>
                </wp:positionH>
                <wp:positionV relativeFrom="paragraph">
                  <wp:posOffset>152400</wp:posOffset>
                </wp:positionV>
                <wp:extent cx="0" cy="381000"/>
                <wp:effectExtent l="53975" t="0" r="60325" b="0"/>
                <wp:wrapNone/>
                <wp:docPr id="6" name="直接箭头连接符 6"/>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cap="flat" cmpd="sng">
                          <a:solidFill>
                            <a:srgbClr val="000008"/>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346.95pt;margin-top:12pt;height:30pt;width:0pt;z-index:251673600;mso-width-relative:page;mso-height-relative:page;" filled="f" stroked="t" coordsize="21600,21600" o:gfxdata="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RPovTAAAACQEAAA8AAAAAAAAAAQAgAAAAIgAA&#10;AGRycy9kb3ducmV2LnhtbFBLAQIUABQAAAAIAIdO4kBQloiqDQIAAAUEAAAOAAAAAAAAAAEAIAAA&#10;ACIBAABkcnMvZTJvRG9jLnhtbFBLBQYAAAAABgAGAFkBAAChBQAAAAA=&#10;">
                <v:fill on="f" focussize="0,0"/>
                <v:stroke weight="1.5pt" color="#000008"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74624" behindDoc="0" locked="0" layoutInCell="1" allowOverlap="1">
                <wp:simplePos x="0" y="0"/>
                <wp:positionH relativeFrom="column">
                  <wp:posOffset>3347085</wp:posOffset>
                </wp:positionH>
                <wp:positionV relativeFrom="paragraph">
                  <wp:posOffset>188595</wp:posOffset>
                </wp:positionV>
                <wp:extent cx="1828800" cy="1828800"/>
                <wp:effectExtent l="4445" t="4445" r="14605" b="14605"/>
                <wp:wrapSquare wrapText="bothSides"/>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血压</w:t>
                            </w:r>
                            <w:r>
                              <w:t>/</w:t>
                            </w:r>
                            <w:r>
                              <w:rPr>
                                <w:rFonts w:hint="eastAsia"/>
                              </w:rPr>
                              <w:t>血糖控制不满意或出现新的并发症/合并症</w:t>
                            </w:r>
                          </w:p>
                        </w:txbxContent>
                      </wps:txbx>
                      <wps:bodyPr wrap="none" upright="1">
                        <a:spAutoFit/>
                      </wps:bodyPr>
                    </wps:wsp>
                  </a:graphicData>
                </a:graphic>
              </wp:anchor>
            </w:drawing>
          </mc:Choice>
          <mc:Fallback>
            <w:pict>
              <v:shape id="_x0000_s1026" o:spid="_x0000_s1026" o:spt="202" type="#_x0000_t202" style="position:absolute;left:0pt;margin-left:263.55pt;margin-top:14.85pt;height:144pt;width:144pt;mso-wrap-distance-bottom:0pt;mso-wrap-distance-left:9pt;mso-wrap-distance-right:9pt;mso-wrap-distance-top:0pt;mso-wrap-style:none;z-index:251674624;mso-width-relative:page;mso-height-relative:page;" fillcolor="#FFFFFF" filled="t" stroked="t" coordsize="21600,21600" o:gfxdata="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s6I0NcAAAAK&#10;AQAADwAAAAAAAAABACAAAAAiAAAAZHJzL2Rvd25yZXYueG1sUEsBAhQAFAAAAAgAh07iQGsep2wd&#10;AgAAawQAAA4AAAAAAAAAAQAgAAAAJgEAAGRycy9lMm9Eb2MueG1sUEsFBgAAAAAGAAYAWQEAALUF&#10;AAAAAA==&#10;">
                <v:fill on="t" focussize="0,0"/>
                <v:stroke weight="0.5pt" color="#000000" joinstyle="miter"/>
                <v:imagedata o:title=""/>
                <o:lock v:ext="edit" aspectratio="f"/>
                <v:textbox style="mso-fit-shape-to-text:t;">
                  <w:txbxContent>
                    <w:p>
                      <w:r>
                        <w:rPr>
                          <w:rFonts w:hint="eastAsia"/>
                        </w:rPr>
                        <w:t>血压</w:t>
                      </w:r>
                      <w:r>
                        <w:t>/</w:t>
                      </w:r>
                      <w:r>
                        <w:rPr>
                          <w:rFonts w:hint="eastAsia"/>
                        </w:rPr>
                        <w:t>血糖控制不满意或出现新的并发症/合并症</w:t>
                      </w:r>
                    </w:p>
                  </w:txbxContent>
                </v:textbox>
                <w10:wrap type="square"/>
              </v:shape>
            </w:pict>
          </mc:Fallback>
        </mc:AlternateContent>
      </w:r>
      <w:r>
        <w:rPr>
          <w:color w:val="000000"/>
        </w:rPr>
        <mc:AlternateContent>
          <mc:Choice Requires="wps">
            <w:drawing>
              <wp:anchor distT="0" distB="0" distL="114300" distR="114300" simplePos="0" relativeHeight="251675648" behindDoc="0" locked="0" layoutInCell="1" allowOverlap="1">
                <wp:simplePos x="0" y="0"/>
                <wp:positionH relativeFrom="column">
                  <wp:posOffset>2871470</wp:posOffset>
                </wp:positionH>
                <wp:positionV relativeFrom="paragraph">
                  <wp:posOffset>179705</wp:posOffset>
                </wp:positionV>
                <wp:extent cx="506095" cy="861695"/>
                <wp:effectExtent l="49530" t="5080" r="15875" b="200025"/>
                <wp:wrapNone/>
                <wp:docPr id="9" name="椭圆形标注 9"/>
                <wp:cNvGraphicFramePr/>
                <a:graphic xmlns:a="http://schemas.openxmlformats.org/drawingml/2006/main">
                  <a:graphicData uri="http://schemas.microsoft.com/office/word/2010/wordprocessingShape">
                    <wps:wsp>
                      <wps:cNvSpPr/>
                      <wps:spPr>
                        <a:xfrm>
                          <a:off x="0" y="0"/>
                          <a:ext cx="506095" cy="861695"/>
                        </a:xfrm>
                        <a:prstGeom prst="wedgeEllipseCallout">
                          <a:avLst>
                            <a:gd name="adj1" fmla="val -57528"/>
                            <a:gd name="adj2" fmla="val 69662"/>
                          </a:avLst>
                        </a:prstGeom>
                        <a:solidFill>
                          <a:srgbClr val="FFFFFF"/>
                        </a:solidFill>
                        <a:ln w="9525" cap="flat" cmpd="sng">
                          <a:solidFill>
                            <a:srgbClr val="000000"/>
                          </a:solidFill>
                          <a:prstDash val="solid"/>
                          <a:miter/>
                          <a:headEnd type="none" w="med" len="med"/>
                          <a:tailEnd type="none" w="med" len="med"/>
                        </a:ln>
                        <a:effectLst/>
                      </wps:spPr>
                      <wps:txbx>
                        <w:txbxContent>
                          <w:p>
                            <w:pPr>
                              <w:spacing w:line="200" w:lineRule="exact"/>
                            </w:pPr>
                            <w:r>
                              <w:rPr>
                                <w:rFonts w:hint="eastAsia"/>
                                <w:sz w:val="16"/>
                                <w:szCs w:val="16"/>
                              </w:rPr>
                              <w:t>控制满意</w:t>
                            </w:r>
                          </w:p>
                        </w:txbxContent>
                      </wps:txbx>
                      <wps:bodyPr upright="1"/>
                    </wps:wsp>
                  </a:graphicData>
                </a:graphic>
              </wp:anchor>
            </w:drawing>
          </mc:Choice>
          <mc:Fallback>
            <w:pict>
              <v:shape id="_x0000_s1026" o:spid="_x0000_s1026" o:spt="63" type="#_x0000_t63" style="position:absolute;left:0pt;margin-left:226.1pt;margin-top:14.15pt;height:67.85pt;width:39.85pt;z-index:251675648;mso-width-relative:page;mso-height-relative:page;" fillcolor="#FFFFFF" filled="t" stroked="t" coordsize="21600,21600" o:gfxdata="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2zwR9cAAAAKAQAADwAAAAAAAAABACAAAAAi&#10;AAAAZHJzL2Rvd25yZXYueG1sUEsBAhQAFAAAAAgAh07iQHz9YwZEAgAAoAQAAA4AAAAAAAAAAQAg&#10;AAAAJgEAAGRycy9lMm9Eb2MueG1sUEsFBgAAAAAGAAYAWQEAANwFAAAAAA==&#10;" adj="-1626,25847">
                <v:fill on="t" focussize="0,0"/>
                <v:stroke color="#000000" joinstyle="miter"/>
                <v:imagedata o:title=""/>
                <o:lock v:ext="edit" aspectratio="f"/>
                <v:textbox>
                  <w:txbxContent>
                    <w:p>
                      <w:pPr>
                        <w:spacing w:line="200" w:lineRule="exact"/>
                      </w:pPr>
                      <w:r>
                        <w:rPr>
                          <w:rFonts w:hint="eastAsia"/>
                          <w:sz w:val="16"/>
                          <w:szCs w:val="16"/>
                        </w:rPr>
                        <w:t>控制满意</w:t>
                      </w:r>
                    </w:p>
                  </w:txbxContent>
                </v:textbox>
              </v:shape>
            </w:pict>
          </mc:Fallback>
        </mc:AlternateContent>
      </w:r>
      <w:r>
        <w:rPr>
          <w:color w:val="000000"/>
        </w:rPr>
        <mc:AlternateContent>
          <mc:Choice Requires="wps">
            <w:drawing>
              <wp:anchor distT="0" distB="0" distL="114300" distR="114300" simplePos="0" relativeHeight="251676672" behindDoc="0" locked="0" layoutInCell="1" allowOverlap="1">
                <wp:simplePos x="0" y="0"/>
                <wp:positionH relativeFrom="column">
                  <wp:posOffset>1269365</wp:posOffset>
                </wp:positionH>
                <wp:positionV relativeFrom="paragraph">
                  <wp:posOffset>140970</wp:posOffset>
                </wp:positionV>
                <wp:extent cx="1308100" cy="295910"/>
                <wp:effectExtent l="4445" t="4445" r="20955" b="23495"/>
                <wp:wrapSquare wrapText="bothSides"/>
                <wp:docPr id="2" name="文本框 2"/>
                <wp:cNvGraphicFramePr/>
                <a:graphic xmlns:a="http://schemas.openxmlformats.org/drawingml/2006/main">
                  <a:graphicData uri="http://schemas.microsoft.com/office/word/2010/wordprocessingShape">
                    <wps:wsp>
                      <wps:cNvSpPr txBox="1"/>
                      <wps:spPr>
                        <a:xfrm>
                          <a:off x="0" y="0"/>
                          <a:ext cx="1308100" cy="29591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血压</w:t>
                            </w:r>
                            <w:r>
                              <w:t>/</w:t>
                            </w:r>
                            <w:r>
                              <w:rPr>
                                <w:rFonts w:hint="eastAsia"/>
                              </w:rPr>
                              <w:t>血糖控制满意</w:t>
                            </w:r>
                          </w:p>
                        </w:txbxContent>
                      </wps:txbx>
                      <wps:bodyPr wrap="none" upright="1">
                        <a:spAutoFit/>
                      </wps:bodyPr>
                    </wps:wsp>
                  </a:graphicData>
                </a:graphic>
              </wp:anchor>
            </w:drawing>
          </mc:Choice>
          <mc:Fallback>
            <w:pict>
              <v:shape id="_x0000_s1026" o:spid="_x0000_s1026" o:spt="202" type="#_x0000_t202" style="position:absolute;left:0pt;margin-left:99.95pt;margin-top:11.1pt;height:23.3pt;width:103pt;mso-wrap-distance-bottom:0pt;mso-wrap-distance-left:9pt;mso-wrap-distance-right:9pt;mso-wrap-distance-top:0pt;mso-wrap-style:none;z-index:251676672;mso-width-relative:page;mso-height-relative:page;" fillcolor="#FFFFFF" filled="t" stroked="t" coordsize="21600,21600" o:gfxdata="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yP9cvW&#10;AAAACQEAAA8AAAAAAAAAAQAgAAAAIgAAAGRycy9kb3ducmV2LnhtbFBLAQIUABQAAAAIAIdO4kBH&#10;ZLlcIgIAAGoEAAAOAAAAAAAAAAEAIAAAACUBAABkcnMvZTJvRG9jLnhtbFBLBQYAAAAABgAGAFkB&#10;AAC5BQAAAAA=&#10;">
                <v:fill on="t" focussize="0,0"/>
                <v:stroke weight="0.5pt" color="#000000" joinstyle="miter"/>
                <v:imagedata o:title=""/>
                <o:lock v:ext="edit" aspectratio="f"/>
                <v:textbox style="mso-fit-shape-to-text:t;">
                  <w:txbxContent>
                    <w:p>
                      <w:r>
                        <w:rPr>
                          <w:rFonts w:hint="eastAsia"/>
                        </w:rPr>
                        <w:t>血压</w:t>
                      </w:r>
                      <w:r>
                        <w:t>/</w:t>
                      </w:r>
                      <w:r>
                        <w:rPr>
                          <w:rFonts w:hint="eastAsia"/>
                        </w:rPr>
                        <w:t>血糖控制满意</w:t>
                      </w:r>
                    </w:p>
                  </w:txbxContent>
                </v:textbox>
                <w10:wrap type="square"/>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77696" behindDoc="0" locked="0" layoutInCell="1" allowOverlap="1">
                <wp:simplePos x="0" y="0"/>
                <wp:positionH relativeFrom="column">
                  <wp:posOffset>1914525</wp:posOffset>
                </wp:positionH>
                <wp:positionV relativeFrom="paragraph">
                  <wp:posOffset>40640</wp:posOffset>
                </wp:positionV>
                <wp:extent cx="5715" cy="419100"/>
                <wp:effectExtent l="49530" t="0" r="59055" b="0"/>
                <wp:wrapNone/>
                <wp:docPr id="12" name="直接箭头连接符 12"/>
                <wp:cNvGraphicFramePr/>
                <a:graphic xmlns:a="http://schemas.openxmlformats.org/drawingml/2006/main">
                  <a:graphicData uri="http://schemas.microsoft.com/office/word/2010/wordprocessingShape">
                    <wps:wsp>
                      <wps:cNvCnPr/>
                      <wps:spPr>
                        <a:xfrm>
                          <a:off x="0" y="0"/>
                          <a:ext cx="5715" cy="419100"/>
                        </a:xfrm>
                        <a:prstGeom prst="straightConnector1">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50.75pt;margin-top:3.2pt;height:33pt;width:0.45pt;z-index:251677696;mso-width-relative:page;mso-height-relative:page;" filled="f" stroked="t" coordsize="21600,21600" o:gfxdata="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mYGU1gAAAAgBAAAPAAAAAAAAAAEA&#10;IAAAACIAAABkcnMvZG93bnJldi54bWxQSwECFAAUAAAACACHTuJAvcgXURECAAAKBAAADgAAAAAA&#10;AAABACAAAAAlAQAAZHJzL2Uyb0RvYy54bWxQSwUGAAAAAAYABgBZAQAAqAUAAAAA&#10;">
                <v:fill on="f" focussize="0,0"/>
                <v:stroke weight="1.5pt" color="#000000" joinstyle="miter" endarrow="open"/>
                <v:imagedata o:title=""/>
                <o:lock v:ext="edit" aspectratio="f"/>
              </v:shape>
            </w:pict>
          </mc:Fallback>
        </mc:AlternateContent>
      </w:r>
      <w:r>
        <w:rPr>
          <w:color w:val="000000"/>
        </w:rPr>
        <mc:AlternateContent>
          <mc:Choice Requires="wps">
            <w:drawing>
              <wp:anchor distT="0" distB="0" distL="114300" distR="114300" simplePos="0" relativeHeight="251678720" behindDoc="0" locked="0" layoutInCell="1" allowOverlap="1">
                <wp:simplePos x="0" y="0"/>
                <wp:positionH relativeFrom="column">
                  <wp:posOffset>4406265</wp:posOffset>
                </wp:positionH>
                <wp:positionV relativeFrom="paragraph">
                  <wp:posOffset>96520</wp:posOffset>
                </wp:positionV>
                <wp:extent cx="0" cy="381000"/>
                <wp:effectExtent l="53975" t="0" r="60325" b="0"/>
                <wp:wrapNone/>
                <wp:docPr id="13" name="直接箭头连接符 13"/>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346.95pt;margin-top:7.6pt;height:30pt;width:0pt;z-index:251678720;mso-width-relative:page;mso-height-relative:page;" filled="f" stroked="t" coordsize="21600,21600" o:gfxdata="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pxVydUAAAAJAQAADwAAAAAAAAABACAAAAAi&#10;AAAAZHJzL2Rvd25yZXYueG1sUEsBAhQAFAAAAAgAh07iQPF3oBUNAgAABwQAAA4AAAAAAAAAAQAg&#10;AAAAJAEAAGRycy9lMm9Eb2MueG1sUEsFBgAAAAAGAAYAWQEAAKMFAAAAAA==&#10;">
                <v:fill on="f" focussize="0,0"/>
                <v:stroke weight="1.5pt" color="#000000"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79744" behindDoc="0" locked="0" layoutInCell="1" allowOverlap="1">
                <wp:simplePos x="0" y="0"/>
                <wp:positionH relativeFrom="column">
                  <wp:posOffset>906145</wp:posOffset>
                </wp:positionH>
                <wp:positionV relativeFrom="paragraph">
                  <wp:posOffset>81915</wp:posOffset>
                </wp:positionV>
                <wp:extent cx="1828800" cy="692150"/>
                <wp:effectExtent l="4445" t="4445" r="14605" b="8255"/>
                <wp:wrapSquare wrapText="bothSides"/>
                <wp:docPr id="15" name="文本框 15"/>
                <wp:cNvGraphicFramePr/>
                <a:graphic xmlns:a="http://schemas.openxmlformats.org/drawingml/2006/main">
                  <a:graphicData uri="http://schemas.microsoft.com/office/word/2010/wordprocessingShape">
                    <wps:wsp>
                      <wps:cNvSpPr txBox="1"/>
                      <wps:spPr>
                        <a:xfrm>
                          <a:off x="0" y="0"/>
                          <a:ext cx="1828800" cy="69215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按确定治疗方案，签约团队医生开处方，患者刷卡领取免费药物</w:t>
                            </w:r>
                          </w:p>
                        </w:txbxContent>
                      </wps:txbx>
                      <wps:bodyPr upright="1">
                        <a:spAutoFit/>
                      </wps:bodyPr>
                    </wps:wsp>
                  </a:graphicData>
                </a:graphic>
              </wp:anchor>
            </w:drawing>
          </mc:Choice>
          <mc:Fallback>
            <w:pict>
              <v:shape id="_x0000_s1026" o:spid="_x0000_s1026" o:spt="202" type="#_x0000_t202" style="position:absolute;left:0pt;margin-left:71.35pt;margin-top:6.45pt;height:54.5pt;width:144pt;mso-wrap-distance-bottom:0pt;mso-wrap-distance-left:9pt;mso-wrap-distance-right:9pt;mso-wrap-distance-top:0pt;z-index:251679744;mso-width-relative:page;mso-height-relative:page;" fillcolor="#FFFFFF" filled="t" stroked="t" coordsize="21600,21600" o:gfxdata="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j0nB/YAAAA&#10;CgEAAA8AAAAAAAAAAQAgAAAAIgAAAGRycy9kb3ducmV2LnhtbFBLAQIUABQAAAAIAIdO4kCcVlpY&#10;HQIAAGAEAAAOAAAAAAAAAAEAIAAAACcBAABkcnMvZTJvRG9jLnhtbFBLBQYAAAAABgAGAFkBAAC2&#10;BQAAAAA=&#10;">
                <v:fill on="t" focussize="0,0"/>
                <v:stroke weight="0.5pt" color="#000000" joinstyle="miter"/>
                <v:imagedata o:title=""/>
                <o:lock v:ext="edit" aspectratio="f"/>
                <v:textbox style="mso-fit-shape-to-text:t;">
                  <w:txbxContent>
                    <w:p>
                      <w:r>
                        <w:rPr>
                          <w:rFonts w:hint="eastAsia"/>
                        </w:rPr>
                        <w:t>按确定治疗方案，签约团队医生开处方，患者刷卡领取免费药物</w:t>
                      </w:r>
                    </w:p>
                  </w:txbxContent>
                </v:textbox>
                <w10:wrap type="square"/>
              </v:shape>
            </w:pict>
          </mc:Fallback>
        </mc:AlternateContent>
      </w:r>
      <w:r>
        <w:rPr>
          <w:color w:val="000000"/>
        </w:rPr>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81915</wp:posOffset>
                </wp:positionV>
                <wp:extent cx="1828800" cy="1828800"/>
                <wp:effectExtent l="4445" t="4445" r="14605" b="14605"/>
                <wp:wrapSquare wrapText="bothSides"/>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由签约医生或医共体内的全专联合门诊医生调整确定治疗方案并开处方，刷卡领取免费药物</w:t>
                            </w:r>
                          </w:p>
                        </w:txbxContent>
                      </wps:txbx>
                      <wps:bodyPr upright="1">
                        <a:spAutoFit/>
                      </wps:bodyPr>
                    </wps:wsp>
                  </a:graphicData>
                </a:graphic>
              </wp:anchor>
            </w:drawing>
          </mc:Choice>
          <mc:Fallback>
            <w:pict>
              <v:shape id="_x0000_s1026" o:spid="_x0000_s1026" o:spt="202" type="#_x0000_t202" style="position:absolute;left:0pt;margin-left:287pt;margin-top:6.45pt;height:144pt;width:144pt;mso-wrap-distance-bottom:0pt;mso-wrap-distance-left:9pt;mso-wrap-distance-right:9pt;mso-wrap-distance-top:0pt;z-index:251680768;mso-width-relative:page;mso-height-relative:page;" fillcolor="#FFFFFF" filled="t" stroked="t" coordsize="21600,21600" o:gfxdata="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7oornaAAAACgEA&#10;AA8AAAAAAAAAAQAgAAAAIgAAAGRycy9kb3ducmV2LnhtbFBLAQIUABQAAAAIAIdO4kBZMFrSGAIA&#10;AGEEAAAOAAAAAAAAAAEAIAAAACkBAABkcnMvZTJvRG9jLnhtbFBLBQYAAAAABgAGAFkBAACzBQAA&#10;AAA=&#10;">
                <v:fill on="t" focussize="0,0"/>
                <v:stroke weight="0.5pt" color="#000000" joinstyle="miter"/>
                <v:imagedata o:title=""/>
                <o:lock v:ext="edit" aspectratio="f"/>
                <v:textbox style="mso-fit-shape-to-text:t;">
                  <w:txbxContent>
                    <w:p>
                      <w:r>
                        <w:rPr>
                          <w:rFonts w:hint="eastAsia"/>
                        </w:rPr>
                        <w:t>由签约医生或医共体内的全专联合门诊医生调整确定治疗方案并开处方，刷卡领取免费药物</w:t>
                      </w:r>
                    </w:p>
                  </w:txbxContent>
                </v:textbox>
                <w10:wrap type="square"/>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2734945</wp:posOffset>
                </wp:positionH>
                <wp:positionV relativeFrom="paragraph">
                  <wp:posOffset>19685</wp:posOffset>
                </wp:positionV>
                <wp:extent cx="909955" cy="635"/>
                <wp:effectExtent l="0" t="53340" r="4445" b="60325"/>
                <wp:wrapNone/>
                <wp:docPr id="16" name="肘形连接符 16"/>
                <wp:cNvGraphicFramePr/>
                <a:graphic xmlns:a="http://schemas.openxmlformats.org/drawingml/2006/main">
                  <a:graphicData uri="http://schemas.microsoft.com/office/word/2010/wordprocessingShape">
                    <wps:wsp>
                      <wps:cNvCnPr/>
                      <wps:spPr>
                        <a:xfrm rot="-10800000" flipV="1">
                          <a:off x="0" y="0"/>
                          <a:ext cx="909955" cy="635"/>
                        </a:xfrm>
                        <a:prstGeom prst="bentConnector3">
                          <a:avLst>
                            <a:gd name="adj1" fmla="val 49963"/>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y;margin-left:215.35pt;margin-top:1.55pt;height:0.05pt;width:71.65pt;rotation:11796480f;z-index:251681792;mso-width-relative:page;mso-height-relative:page;" filled="f" stroked="t" coordsize="21600,21600" o:gfxdata="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mVWh1gAAAAcBAAAPAAAAAAAAAAEAIAAAACIAAABkcnMvZG93bnJldi54&#10;bWxQSwECFAAUAAAACACHTuJAp1AUnTUCAABGBAAADgAAAAAAAAABACAAAAAlAQAAZHJzL2Uyb0Rv&#10;Yy54bWxQSwUGAAAAAAYABgBZAQAAzAUAAAAA&#10;" adj="10792">
                <v:fill on="f" focussize="0,0"/>
                <v:stroke weight="1.5pt" color="#000000"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82816" behindDoc="0" locked="0" layoutInCell="1" allowOverlap="1">
                <wp:simplePos x="0" y="0"/>
                <wp:positionH relativeFrom="column">
                  <wp:posOffset>2996565</wp:posOffset>
                </wp:positionH>
                <wp:positionV relativeFrom="paragraph">
                  <wp:posOffset>149225</wp:posOffset>
                </wp:positionV>
                <wp:extent cx="506095" cy="1080135"/>
                <wp:effectExtent l="5080" t="5080" r="936625" b="19685"/>
                <wp:wrapNone/>
                <wp:docPr id="17" name="椭圆形标注 17"/>
                <wp:cNvGraphicFramePr/>
                <a:graphic xmlns:a="http://schemas.openxmlformats.org/drawingml/2006/main">
                  <a:graphicData uri="http://schemas.microsoft.com/office/word/2010/wordprocessingShape">
                    <wps:wsp>
                      <wps:cNvSpPr/>
                      <wps:spPr>
                        <a:xfrm>
                          <a:off x="0" y="0"/>
                          <a:ext cx="506095" cy="1080135"/>
                        </a:xfrm>
                        <a:prstGeom prst="wedgeEllipseCallout">
                          <a:avLst>
                            <a:gd name="adj1" fmla="val 226662"/>
                            <a:gd name="adj2" fmla="val -2963"/>
                          </a:avLst>
                        </a:prstGeom>
                        <a:solidFill>
                          <a:srgbClr val="FFFFFF"/>
                        </a:solidFill>
                        <a:ln w="9525" cap="flat" cmpd="sng">
                          <a:solidFill>
                            <a:srgbClr val="000000"/>
                          </a:solidFill>
                          <a:prstDash val="solid"/>
                          <a:miter/>
                          <a:headEnd type="none" w="med" len="med"/>
                          <a:tailEnd type="none" w="med" len="med"/>
                        </a:ln>
                        <a:effectLst/>
                      </wps:spPr>
                      <wps:txbx>
                        <w:txbxContent>
                          <w:p>
                            <w:pPr>
                              <w:spacing w:line="200" w:lineRule="exact"/>
                            </w:pPr>
                            <w:r>
                              <w:rPr>
                                <w:rFonts w:hint="eastAsia"/>
                                <w:sz w:val="16"/>
                                <w:szCs w:val="16"/>
                              </w:rPr>
                              <w:t>控制不满意</w:t>
                            </w:r>
                          </w:p>
                        </w:txbxContent>
                      </wps:txbx>
                      <wps:bodyPr upright="1"/>
                    </wps:wsp>
                  </a:graphicData>
                </a:graphic>
              </wp:anchor>
            </w:drawing>
          </mc:Choice>
          <mc:Fallback>
            <w:pict>
              <v:shape id="_x0000_s1026" o:spid="_x0000_s1026" o:spt="63" type="#_x0000_t63" style="position:absolute;left:0pt;margin-left:235.95pt;margin-top:11.75pt;height:85.05pt;width:39.85pt;z-index:251682816;mso-width-relative:page;mso-height-relative:page;" fillcolor="#FFFFFF" filled="t" stroked="t" coordsize="21600,21600" o:gfxdata="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L/pt/2wAAAAoBAAAPAAAAAAAA&#10;AAEAIAAAACIAAABkcnMvZG93bnJldi54bWxQSwECFAAUAAAACACHTuJAT/sex0gCAACjBAAADgAA&#10;AAAAAAABACAAAAAqAQAAZHJzL2Uyb0RvYy54bWxQSwUGAAAAAAYABgBZAQAA5AUAAAAA&#10;" adj="59759,10160">
                <v:fill on="t" focussize="0,0"/>
                <v:stroke color="#000000" joinstyle="miter"/>
                <v:imagedata o:title=""/>
                <o:lock v:ext="edit" aspectratio="f"/>
                <v:textbox>
                  <w:txbxContent>
                    <w:p>
                      <w:pPr>
                        <w:spacing w:line="200" w:lineRule="exact"/>
                      </w:pPr>
                      <w:r>
                        <w:rPr>
                          <w:rFonts w:hint="eastAsia"/>
                          <w:sz w:val="16"/>
                          <w:szCs w:val="16"/>
                        </w:rPr>
                        <w:t>控制不满意</w:t>
                      </w:r>
                    </w:p>
                  </w:txbxContent>
                </v:textbox>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r>
        <w:rPr>
          <w:color w:val="000000"/>
        </w:rPr>
        <mc:AlternateContent>
          <mc:Choice Requires="wps">
            <w:drawing>
              <wp:anchor distT="0" distB="0" distL="114300" distR="114300" simplePos="0" relativeHeight="251683840" behindDoc="0" locked="0" layoutInCell="1" allowOverlap="1">
                <wp:simplePos x="0" y="0"/>
                <wp:positionH relativeFrom="column">
                  <wp:posOffset>4182110</wp:posOffset>
                </wp:positionH>
                <wp:positionV relativeFrom="paragraph">
                  <wp:posOffset>467360</wp:posOffset>
                </wp:positionV>
                <wp:extent cx="575945" cy="635"/>
                <wp:effectExtent l="53340" t="0" r="60325" b="14605"/>
                <wp:wrapNone/>
                <wp:docPr id="20" name="肘形连接符 20"/>
                <wp:cNvGraphicFramePr/>
                <a:graphic xmlns:a="http://schemas.openxmlformats.org/drawingml/2006/main">
                  <a:graphicData uri="http://schemas.microsoft.com/office/word/2010/wordprocessingShape">
                    <wps:wsp>
                      <wps:cNvCnPr/>
                      <wps:spPr>
                        <a:xfrm rot="-5400000" flipH="1">
                          <a:off x="0" y="0"/>
                          <a:ext cx="575945" cy="635"/>
                        </a:xfrm>
                        <a:prstGeom prst="bentConnector3">
                          <a:avLst>
                            <a:gd name="adj1" fmla="val 49944"/>
                          </a:avLst>
                        </a:prstGeom>
                        <a:ln w="190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329.3pt;margin-top:36.8pt;height:0.05pt;width:45.35pt;rotation:5898240f;z-index:251683840;mso-width-relative:page;mso-height-relative:page;" filled="f" stroked="t" coordsize="21600,21600" o:gfxdata="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w5QSs2QAAAAkBAAAPAAAAAAAAAAEAIAAAACIAAABkcnMvZG93bnJl&#10;di54bWxQSwECFAAUAAAACACHTuJAs1pemDUCAABFBAAADgAAAAAAAAABACAAAAAoAQAAZHJzL2Uy&#10;b0RvYy54bWxQSwUGAAAAAAYABgBZAQAAzwUAAAAA&#10;" adj="10788">
                <v:fill on="f" focussize="0,0"/>
                <v:stroke weight="1.5pt" color="#000000" joinstyle="miter" endarrow="open"/>
                <v:imagedata o:title=""/>
                <o:lock v:ext="edit" aspectratio="f"/>
              </v:shape>
            </w:pict>
          </mc:Fallback>
        </mc:AlternateContent>
      </w: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pPr>
    </w:p>
    <w:p>
      <w:pPr>
        <w:keepNext w:val="0"/>
        <w:keepLines w:val="0"/>
        <w:pageBreakBefore w:val="0"/>
        <w:kinsoku/>
        <w:wordWrap/>
        <w:overflowPunct/>
        <w:topLinePunct w:val="0"/>
        <w:autoSpaceDE/>
        <w:autoSpaceDN/>
        <w:bidi w:val="0"/>
        <w:spacing w:line="560" w:lineRule="exact"/>
        <w:textAlignment w:val="auto"/>
        <w:rPr>
          <w:color w:val="000000"/>
        </w:rPr>
        <w:sectPr>
          <w:headerReference r:id="rId3" w:type="default"/>
          <w:footerReference r:id="rId4" w:type="default"/>
          <w:footerReference r:id="rId5" w:type="even"/>
          <w:pgSz w:w="11906" w:h="16838"/>
          <w:pgMar w:top="2098" w:right="1474" w:bottom="1985" w:left="1588" w:header="851" w:footer="992" w:gutter="0"/>
          <w:cols w:space="0" w:num="1"/>
          <w:docGrid w:type="lines" w:linePitch="312" w:charSpace="0"/>
        </w:sectPr>
      </w:pPr>
      <w:r>
        <mc:AlternateContent>
          <mc:Choice Requires="wps">
            <w:drawing>
              <wp:anchor distT="0" distB="0" distL="114300" distR="114300" simplePos="0" relativeHeight="251684864" behindDoc="0" locked="0" layoutInCell="1" allowOverlap="1">
                <wp:simplePos x="0" y="0"/>
                <wp:positionH relativeFrom="column">
                  <wp:posOffset>3798570</wp:posOffset>
                </wp:positionH>
                <wp:positionV relativeFrom="paragraph">
                  <wp:posOffset>188595</wp:posOffset>
                </wp:positionV>
                <wp:extent cx="1390015" cy="295910"/>
                <wp:effectExtent l="4445" t="4445" r="15240" b="23495"/>
                <wp:wrapSquare wrapText="bothSides"/>
                <wp:docPr id="18" name="文本框 18"/>
                <wp:cNvGraphicFramePr/>
                <a:graphic xmlns:a="http://schemas.openxmlformats.org/drawingml/2006/main">
                  <a:graphicData uri="http://schemas.microsoft.com/office/word/2010/wordprocessingShape">
                    <wps:wsp>
                      <wps:cNvSpPr txBox="1"/>
                      <wps:spPr>
                        <a:xfrm>
                          <a:off x="0" y="0"/>
                          <a:ext cx="1390015" cy="29591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转诊上级医院或住院</w:t>
                            </w:r>
                          </w:p>
                        </w:txbxContent>
                      </wps:txbx>
                      <wps:bodyPr wrap="none" upright="1">
                        <a:spAutoFit/>
                      </wps:bodyPr>
                    </wps:wsp>
                  </a:graphicData>
                </a:graphic>
              </wp:anchor>
            </w:drawing>
          </mc:Choice>
          <mc:Fallback>
            <w:pict>
              <v:shape id="_x0000_s1026" o:spid="_x0000_s1026" o:spt="202" type="#_x0000_t202" style="position:absolute;left:0pt;margin-left:299.1pt;margin-top:14.85pt;height:23.3pt;width:109.45pt;mso-wrap-distance-bottom:0pt;mso-wrap-distance-left:9pt;mso-wrap-distance-right:9pt;mso-wrap-distance-top:0pt;mso-wrap-style:none;z-index:251684864;mso-width-relative:page;mso-height-relative:page;" fillcolor="#FFFFFF" filled="t" stroked="t" coordsize="21600,21600" o:gfxdata="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u&#10;K5eO2AAAAAkBAAAPAAAAAAAAAAEAIAAAACIAAABkcnMvZG93bnJldi54bWxQSwECFAAUAAAACACH&#10;TuJA0t0fSiQCAABsBAAADgAAAAAAAAABACAAAAAnAQAAZHJzL2Uyb0RvYy54bWxQSwUGAAAAAAYA&#10;BgBZAQAAvQUAAAAA&#10;">
                <v:fill on="t" focussize="0,0"/>
                <v:stroke weight="0.5pt" color="#000000" joinstyle="miter"/>
                <v:imagedata o:title=""/>
                <o:lock v:ext="edit" aspectratio="f"/>
                <v:textbox style="mso-fit-shape-to-text:t;">
                  <w:txbxContent>
                    <w:p>
                      <w:r>
                        <w:rPr>
                          <w:rFonts w:hint="eastAsia"/>
                        </w:rPr>
                        <w:t>转诊上级医院或住院</w:t>
                      </w:r>
                    </w:p>
                  </w:txbxContent>
                </v:textbox>
                <w10:wrap type="square"/>
              </v:shape>
            </w:pict>
          </mc:Fallback>
        </mc:AlternateContent>
      </w:r>
    </w:p>
    <w:bookmarkEnd w:id="1"/>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黑体" w:hAnsi="黑体" w:eastAsia="黑体" w:cs="仿宋"/>
          <w:kern w:val="0"/>
          <w:sz w:val="32"/>
          <w:szCs w:val="32"/>
        </w:rPr>
      </w:pPr>
      <w:r>
        <w:rPr>
          <w:rFonts w:ascii="黑体" w:hAnsi="黑体" w:eastAsia="黑体" w:cs="仿宋"/>
          <w:kern w:val="0"/>
          <w:sz w:val="32"/>
          <w:szCs w:val="32"/>
        </w:rPr>
        <w:t>附件5</w:t>
      </w:r>
    </w:p>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方正小标宋简体" w:hAnsi="仿宋" w:eastAsia="方正小标宋简体" w:cs="仿宋"/>
          <w:kern w:val="0"/>
          <w:sz w:val="36"/>
          <w:szCs w:val="36"/>
        </w:rPr>
      </w:pPr>
      <w:r>
        <w:rPr>
          <w:rFonts w:hint="eastAsia" w:ascii="方正小标宋简体" w:hAnsi="仿宋" w:eastAsia="方正小标宋简体" w:cs="仿宋"/>
          <w:kern w:val="0"/>
          <w:sz w:val="36"/>
          <w:szCs w:val="36"/>
        </w:rPr>
        <w:t>上虞区“两慢病”门诊免费药物目录</w:t>
      </w:r>
    </w:p>
    <w:tbl>
      <w:tblPr>
        <w:tblStyle w:val="8"/>
        <w:tblW w:w="8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61"/>
        <w:gridCol w:w="2072"/>
        <w:gridCol w:w="1459"/>
        <w:gridCol w:w="155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6" w:hRule="atLeast"/>
        </w:trPr>
        <w:tc>
          <w:tcPr>
            <w:tcW w:w="1161"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分类</w:t>
            </w: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常用药物</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规格</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价格（元/合）</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单片价格 （元/片）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restart"/>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firstLine="210" w:firstLineChars="100"/>
              <w:jc w:val="left"/>
              <w:textAlignment w:val="auto"/>
              <w:rPr>
                <w:rFonts w:ascii="仿宋" w:hAnsi="仿宋" w:eastAsia="仿宋" w:cs="仿宋"/>
                <w:kern w:val="0"/>
                <w:szCs w:val="21"/>
              </w:rPr>
            </w:pPr>
            <w:r>
              <w:rPr>
                <w:rFonts w:ascii="仿宋" w:hAnsi="仿宋" w:eastAsia="仿宋" w:cs="仿宋"/>
                <w:kern w:val="0"/>
                <w:szCs w:val="21"/>
              </w:rPr>
              <w:t>高血压</w:t>
            </w:r>
          </w:p>
          <w:p>
            <w:pPr>
              <w:pStyle w:val="2"/>
              <w:keepNext w:val="0"/>
              <w:keepLines w:val="0"/>
              <w:pageBreakBefore w:val="0"/>
              <w:kinsoku/>
              <w:wordWrap/>
              <w:overflowPunct/>
              <w:topLinePunct w:val="0"/>
              <w:autoSpaceDE/>
              <w:autoSpaceDN/>
              <w:bidi w:val="0"/>
              <w:spacing w:line="560" w:lineRule="exact"/>
              <w:ind w:left="0" w:leftChars="0" w:firstLine="210" w:firstLineChars="100"/>
              <w:jc w:val="left"/>
              <w:textAlignment w:val="auto"/>
              <w:rPr>
                <w:rFonts w:ascii="仿宋" w:hAnsi="仿宋" w:eastAsia="仿宋" w:cs="仿宋"/>
                <w:kern w:val="0"/>
                <w:szCs w:val="21"/>
              </w:rPr>
            </w:pPr>
            <w:r>
              <w:rPr>
                <w:rFonts w:hint="eastAsia" w:ascii="仿宋" w:hAnsi="仿宋" w:eastAsia="仿宋" w:cs="仿宋"/>
                <w:kern w:val="0"/>
                <w:szCs w:val="21"/>
              </w:rPr>
              <w:t>治疗药</w:t>
            </w:r>
            <w:r>
              <w:rPr>
                <w:rFonts w:ascii="仿宋" w:hAnsi="仿宋" w:eastAsia="仿宋" w:cs="仿宋"/>
                <w:kern w:val="0"/>
                <w:szCs w:val="21"/>
              </w:rPr>
              <w:t xml:space="preserve"> </w:t>
            </w:r>
          </w:p>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硝苯地平缓释片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20mg/30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17.40</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非洛地平</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10mg/10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9.71</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厄贝沙坦片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75mg/12</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2.3</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依伦平</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150mg/14</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14.28</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缬沙坦</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80mg/28</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6.13</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氢氯噻嗪片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20mg/100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2.77</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0.0277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苯磺酸氨氯地平片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5mg/21</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1.19</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盐酸贝那普利片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10mg/14</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13.35</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马来酸依那普利片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5mg/16</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5.25</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酒石酸美托洛尔片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50mg/30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2.62</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restart"/>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firstLine="210" w:firstLineChars="100"/>
              <w:jc w:val="left"/>
              <w:textAlignment w:val="auto"/>
              <w:rPr>
                <w:rFonts w:ascii="仿宋" w:hAnsi="仿宋" w:eastAsia="仿宋" w:cs="仿宋"/>
                <w:kern w:val="0"/>
                <w:szCs w:val="21"/>
              </w:rPr>
            </w:pPr>
            <w:r>
              <w:rPr>
                <w:rFonts w:ascii="仿宋" w:hAnsi="仿宋" w:eastAsia="仿宋" w:cs="仿宋"/>
                <w:kern w:val="0"/>
                <w:szCs w:val="21"/>
              </w:rPr>
              <w:t>糖尿病</w:t>
            </w:r>
          </w:p>
          <w:p>
            <w:pPr>
              <w:pStyle w:val="2"/>
              <w:keepNext w:val="0"/>
              <w:keepLines w:val="0"/>
              <w:pageBreakBefore w:val="0"/>
              <w:kinsoku/>
              <w:wordWrap/>
              <w:overflowPunct/>
              <w:topLinePunct w:val="0"/>
              <w:autoSpaceDE/>
              <w:autoSpaceDN/>
              <w:bidi w:val="0"/>
              <w:spacing w:line="560" w:lineRule="exact"/>
              <w:ind w:left="0" w:leftChars="0" w:firstLine="210" w:firstLineChars="100"/>
              <w:jc w:val="left"/>
              <w:textAlignment w:val="auto"/>
              <w:rPr>
                <w:rFonts w:ascii="仿宋" w:hAnsi="仿宋" w:eastAsia="仿宋" w:cs="仿宋"/>
                <w:kern w:val="0"/>
                <w:szCs w:val="21"/>
              </w:rPr>
            </w:pPr>
            <w:r>
              <w:rPr>
                <w:rFonts w:hint="eastAsia" w:ascii="仿宋" w:hAnsi="仿宋" w:eastAsia="仿宋" w:cs="仿宋"/>
                <w:kern w:val="0"/>
                <w:szCs w:val="21"/>
              </w:rPr>
              <w:t>治疗药</w:t>
            </w: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瑞格列奈片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0.5mg/60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8.24</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盐酸二甲双胍片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0.25mg/60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1.8</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格列美脲片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2mg/60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4.64</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格列吡嗪控释片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5mg/14</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13.85</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格列齐特缓释片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30mg/60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36.88</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阿卡波糖胶囊</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50mg/30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9.6</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1161" w:type="dxa"/>
            <w:vMerge w:val="restart"/>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firstLine="210" w:firstLineChars="100"/>
              <w:jc w:val="left"/>
              <w:textAlignment w:val="auto"/>
              <w:rPr>
                <w:rFonts w:ascii="仿宋" w:hAnsi="仿宋" w:eastAsia="仿宋" w:cs="仿宋"/>
                <w:kern w:val="0"/>
                <w:szCs w:val="21"/>
              </w:rPr>
            </w:pPr>
            <w:r>
              <w:rPr>
                <w:rFonts w:ascii="仿宋" w:hAnsi="仿宋" w:eastAsia="仿宋" w:cs="仿宋"/>
                <w:kern w:val="0"/>
                <w:szCs w:val="21"/>
              </w:rPr>
              <w:t>调脂药</w:t>
            </w: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阿托伐他汀钙片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10mg/14</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1.68</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瑞舒伐他汀钙片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10mg/14</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6.84</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1161" w:type="dxa"/>
            <w:vMerge w:val="continue"/>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辛伐他汀片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20mg/28</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2.96</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1161" w:type="dxa"/>
            <w:shd w:val="clear" w:color="auto" w:fill="FFFFFF"/>
            <w:vAlign w:val="center"/>
          </w:tcPr>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kern w:val="0"/>
                <w:szCs w:val="21"/>
              </w:rPr>
            </w:pPr>
            <w:r>
              <w:rPr>
                <w:rFonts w:ascii="仿宋" w:hAnsi="仿宋" w:eastAsia="仿宋" w:cs="仿宋"/>
                <w:kern w:val="0"/>
                <w:szCs w:val="21"/>
              </w:rPr>
              <w:t>抗血小板药</w:t>
            </w:r>
          </w:p>
        </w:tc>
        <w:tc>
          <w:tcPr>
            <w:tcW w:w="2072"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阿司匹林肠溶片</w:t>
            </w:r>
          </w:p>
        </w:tc>
        <w:tc>
          <w:tcPr>
            <w:tcW w:w="1459"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100mg/30</w:t>
            </w:r>
          </w:p>
        </w:tc>
        <w:tc>
          <w:tcPr>
            <w:tcW w:w="1555"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15.05</w:t>
            </w:r>
          </w:p>
        </w:tc>
        <w:tc>
          <w:tcPr>
            <w:tcW w:w="2018" w:type="dxa"/>
            <w:shd w:val="clear" w:color="auto" w:fill="FFFFFF"/>
            <w:tcMar>
              <w:top w:w="14" w:type="dxa"/>
              <w:left w:w="14" w:type="dxa"/>
              <w:bottom w:w="0" w:type="dxa"/>
              <w:right w:w="14" w:type="dxa"/>
            </w:tcMar>
            <w:vAlign w:val="center"/>
          </w:tcPr>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仿宋" w:hAnsi="仿宋" w:eastAsia="仿宋" w:cs="仿宋"/>
                <w:kern w:val="0"/>
                <w:szCs w:val="21"/>
              </w:rPr>
            </w:pPr>
            <w:r>
              <w:rPr>
                <w:rFonts w:ascii="仿宋" w:hAnsi="仿宋" w:eastAsia="仿宋" w:cs="仿宋"/>
                <w:kern w:val="0"/>
                <w:szCs w:val="21"/>
              </w:rPr>
              <w:t>0.50</w:t>
            </w:r>
          </w:p>
        </w:tc>
      </w:tr>
    </w:tbl>
    <w:p>
      <w:pPr>
        <w:pStyle w:val="2"/>
        <w:keepNext w:val="0"/>
        <w:keepLines w:val="0"/>
        <w:pageBreakBefore w:val="0"/>
        <w:kinsoku/>
        <w:wordWrap/>
        <w:overflowPunct/>
        <w:topLinePunct w:val="0"/>
        <w:autoSpaceDE/>
        <w:autoSpaceDN/>
        <w:bidi w:val="0"/>
        <w:spacing w:line="560" w:lineRule="exact"/>
        <w:ind w:left="0" w:leftChars="0"/>
        <w:jc w:val="left"/>
        <w:textAlignment w:val="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备注：免费药物目录及价格随</w:t>
      </w:r>
      <w:r>
        <w:rPr>
          <w:rFonts w:ascii="仿宋" w:hAnsi="仿宋" w:eastAsia="仿宋" w:cs="仿宋"/>
          <w:color w:val="000000" w:themeColor="text1"/>
          <w:kern w:val="0"/>
          <w:sz w:val="24"/>
          <w14:textFill>
            <w14:solidFill>
              <w14:schemeClr w14:val="tx1"/>
            </w14:solidFill>
          </w14:textFill>
        </w:rPr>
        <w:t>4+7带量采购品种</w:t>
      </w:r>
      <w:r>
        <w:rPr>
          <w:rFonts w:hint="eastAsia" w:ascii="仿宋" w:hAnsi="仿宋" w:eastAsia="仿宋" w:cs="仿宋"/>
          <w:color w:val="000000" w:themeColor="text1"/>
          <w:kern w:val="0"/>
          <w:sz w:val="24"/>
          <w14:textFill>
            <w14:solidFill>
              <w14:schemeClr w14:val="tx1"/>
            </w14:solidFill>
          </w14:textFill>
        </w:rPr>
        <w:t>及价格动态变化随时进行调整。</w:t>
      </w:r>
    </w:p>
    <w:p>
      <w:pPr>
        <w:pStyle w:val="3"/>
        <w:keepNext w:val="0"/>
        <w:keepLines w:val="0"/>
        <w:pageBreakBefore w:val="0"/>
        <w:kinsoku/>
        <w:wordWrap/>
        <w:overflowPunct/>
        <w:topLinePunct w:val="0"/>
        <w:autoSpaceDE/>
        <w:autoSpaceDN/>
        <w:bidi w:val="0"/>
        <w:spacing w:after="0" w:line="560" w:lineRule="exact"/>
        <w:textAlignment w:val="auto"/>
        <w:rPr>
          <w:rFonts w:ascii="黑体" w:hAnsi="黑体" w:eastAsia="黑体" w:cs="黑体"/>
          <w:sz w:val="32"/>
          <w:szCs w:val="32"/>
        </w:rPr>
      </w:pPr>
      <w:r>
        <w:rPr>
          <w:rFonts w:hint="eastAsia" w:ascii="黑体" w:hAnsi="黑体" w:eastAsia="黑体" w:cs="黑体"/>
          <w:sz w:val="32"/>
          <w:szCs w:val="32"/>
        </w:rPr>
        <w:t>附</w:t>
      </w:r>
      <w:r>
        <w:rPr>
          <w:rFonts w:ascii="黑体" w:hAnsi="黑体" w:eastAsia="黑体" w:cs="黑体"/>
          <w:sz w:val="32"/>
          <w:szCs w:val="32"/>
        </w:rPr>
        <w:t>2</w:t>
      </w:r>
    </w:p>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上虞区原发性高血压、</w:t>
      </w:r>
      <w:bookmarkStart w:id="2" w:name="_Hlk116139778"/>
      <w:r>
        <w:rPr>
          <w:rFonts w:hint="eastAsia" w:ascii="方正小标宋简体" w:hAnsi="宋体" w:eastAsia="方正小标宋简体" w:cs="宋体"/>
          <w:bCs/>
          <w:kern w:val="0"/>
          <w:sz w:val="44"/>
          <w:szCs w:val="44"/>
        </w:rPr>
        <w:t>Ⅱ</w:t>
      </w:r>
      <w:bookmarkEnd w:id="2"/>
      <w:r>
        <w:rPr>
          <w:rFonts w:hint="eastAsia" w:ascii="方正小标宋简体" w:hAnsi="宋体" w:eastAsia="方正小标宋简体" w:cs="宋体"/>
          <w:bCs/>
          <w:kern w:val="0"/>
          <w:sz w:val="44"/>
          <w:szCs w:val="44"/>
        </w:rPr>
        <w:t>型糖尿病患者</w:t>
      </w:r>
    </w:p>
    <w:p>
      <w:pPr>
        <w:pStyle w:val="2"/>
        <w:keepNext w:val="0"/>
        <w:keepLines w:val="0"/>
        <w:pageBreakBefore w:val="0"/>
        <w:kinsoku/>
        <w:wordWrap/>
        <w:overflowPunct/>
        <w:topLinePunct w:val="0"/>
        <w:autoSpaceDE/>
        <w:autoSpaceDN/>
        <w:bidi w:val="0"/>
        <w:spacing w:line="560" w:lineRule="exact"/>
        <w:ind w:left="0" w:leftChars="0"/>
        <w:jc w:val="center"/>
        <w:textAlignment w:val="auto"/>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门诊免费项目费用测算</w:t>
      </w:r>
    </w:p>
    <w:p>
      <w:pPr>
        <w:pStyle w:val="2"/>
        <w:keepNext w:val="0"/>
        <w:keepLines w:val="0"/>
        <w:pageBreakBefore w:val="0"/>
        <w:kinsoku/>
        <w:wordWrap/>
        <w:overflowPunct/>
        <w:topLinePunct w:val="0"/>
        <w:autoSpaceDE/>
        <w:autoSpaceDN/>
        <w:bidi w:val="0"/>
        <w:spacing w:line="560" w:lineRule="exact"/>
        <w:ind w:left="0" w:leftChars="0"/>
        <w:textAlignment w:val="auto"/>
        <w:rPr>
          <w:rFonts w:ascii="仿宋_GB2312" w:hAnsi="宋体" w:eastAsia="仿宋_GB2312" w:cs="宋体"/>
          <w:bCs/>
          <w:kern w:val="0"/>
          <w:sz w:val="32"/>
          <w:szCs w:val="32"/>
        </w:rPr>
      </w:pP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全区65岁及以上参加城乡居民医保的在管“两慢病”患者5</w:t>
      </w:r>
      <w:r>
        <w:rPr>
          <w:rFonts w:ascii="仿宋_GB2312" w:hAnsi="仿宋_GB2312" w:eastAsia="仿宋_GB2312" w:cs="仿宋_GB2312"/>
          <w:sz w:val="32"/>
          <w:szCs w:val="32"/>
        </w:rPr>
        <w:t>5286</w:t>
      </w:r>
      <w:r>
        <w:rPr>
          <w:rFonts w:hint="eastAsia" w:ascii="仿宋_GB2312" w:hAnsi="仿宋_GB2312" w:eastAsia="仿宋_GB2312" w:cs="仿宋_GB2312"/>
          <w:sz w:val="32"/>
          <w:szCs w:val="32"/>
        </w:rPr>
        <w:t>人，按完全用药测算每年财政负担1749万元，按开化县人均费用测算每年财政负担1122万元。</w:t>
      </w:r>
    </w:p>
    <w:p>
      <w:pPr>
        <w:pStyle w:val="2"/>
        <w:keepNext w:val="0"/>
        <w:keepLines w:val="0"/>
        <w:pageBreakBefore w:val="0"/>
        <w:kinsoku/>
        <w:wordWrap/>
        <w:overflowPunct/>
        <w:topLinePunct w:val="0"/>
        <w:autoSpaceDE/>
        <w:autoSpaceDN/>
        <w:bidi w:val="0"/>
        <w:spacing w:line="560" w:lineRule="exact"/>
        <w:ind w:left="0" w:leftChars="0" w:firstLine="480" w:firstLineChars="200"/>
        <w:jc w:val="left"/>
        <w:textAlignment w:val="auto"/>
        <w:rPr>
          <w:rFonts w:asciiTheme="minorEastAsia" w:hAnsiTheme="minorEastAsia"/>
          <w:sz w:val="24"/>
        </w:rPr>
      </w:pPr>
    </w:p>
    <w:p>
      <w:pPr>
        <w:keepNext w:val="0"/>
        <w:keepLines w:val="0"/>
        <w:pageBreakBefore w:val="0"/>
        <w:kinsoku/>
        <w:wordWrap/>
        <w:overflowPunct/>
        <w:topLinePunct w:val="0"/>
        <w:autoSpaceDE/>
        <w:autoSpaceDN/>
        <w:bidi w:val="0"/>
        <w:spacing w:line="560" w:lineRule="exact"/>
        <w:jc w:val="center"/>
        <w:textAlignment w:val="auto"/>
        <w:rPr>
          <w:rFonts w:asciiTheme="majorEastAsia" w:hAnsiTheme="majorEastAsia" w:eastAsiaTheme="majorEastAsia"/>
          <w:b/>
          <w:sz w:val="32"/>
          <w:szCs w:val="32"/>
        </w:rPr>
      </w:pPr>
      <w:r>
        <w:rPr>
          <w:rFonts w:asciiTheme="majorEastAsia" w:hAnsiTheme="majorEastAsia" w:eastAsiaTheme="majorEastAsia"/>
          <w:b/>
          <w:sz w:val="32"/>
          <w:szCs w:val="32"/>
        </w:rPr>
        <w:t>原发性高血压、</w:t>
      </w:r>
      <w:r>
        <w:rPr>
          <w:rFonts w:hint="eastAsia" w:asciiTheme="majorEastAsia" w:hAnsiTheme="majorEastAsia" w:eastAsiaTheme="majorEastAsia"/>
          <w:b/>
          <w:sz w:val="32"/>
          <w:szCs w:val="32"/>
        </w:rPr>
        <w:t>Ⅱ型糖尿病患者门诊免费项目经费测算</w:t>
      </w:r>
    </w:p>
    <w:p>
      <w:pPr>
        <w:pStyle w:val="2"/>
        <w:keepNext w:val="0"/>
        <w:keepLines w:val="0"/>
        <w:pageBreakBefore w:val="0"/>
        <w:kinsoku/>
        <w:wordWrap/>
        <w:overflowPunct/>
        <w:topLinePunct w:val="0"/>
        <w:autoSpaceDE/>
        <w:autoSpaceDN/>
        <w:bidi w:val="0"/>
        <w:spacing w:line="560" w:lineRule="exact"/>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（按目前在管65岁以上城乡居民医保患者）</w:t>
      </w:r>
    </w:p>
    <w:tbl>
      <w:tblPr>
        <w:tblStyle w:val="9"/>
        <w:tblW w:w="49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962"/>
        <w:gridCol w:w="977"/>
        <w:gridCol w:w="991"/>
        <w:gridCol w:w="990"/>
        <w:gridCol w:w="995"/>
        <w:gridCol w:w="1273"/>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02" w:type="pct"/>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b/>
                <w:szCs w:val="21"/>
              </w:rPr>
            </w:pPr>
            <w:r>
              <w:rPr>
                <w:rFonts w:asciiTheme="minorEastAsia" w:hAnsiTheme="minorEastAsia"/>
                <w:b/>
                <w:szCs w:val="21"/>
              </w:rPr>
              <w:t>患者</w:t>
            </w:r>
          </w:p>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b/>
                <w:szCs w:val="21"/>
              </w:rPr>
            </w:pPr>
            <w:r>
              <w:rPr>
                <w:rFonts w:asciiTheme="minorEastAsia" w:hAnsiTheme="minorEastAsia"/>
                <w:b/>
                <w:szCs w:val="21"/>
              </w:rPr>
              <w:t>类型</w:t>
            </w:r>
          </w:p>
        </w:tc>
        <w:tc>
          <w:tcPr>
            <w:tcW w:w="1749" w:type="pct"/>
            <w:gridSpan w:val="3"/>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b/>
                <w:szCs w:val="21"/>
              </w:rPr>
            </w:pPr>
            <w:r>
              <w:rPr>
                <w:rFonts w:hint="eastAsia" w:asciiTheme="minorEastAsia" w:hAnsiTheme="minorEastAsia"/>
                <w:b/>
                <w:szCs w:val="21"/>
              </w:rPr>
              <w:t>药物、检查、诊疗全免</w:t>
            </w:r>
          </w:p>
        </w:tc>
        <w:tc>
          <w:tcPr>
            <w:tcW w:w="1185" w:type="pct"/>
            <w:gridSpan w:val="2"/>
            <w:vAlign w:val="center"/>
          </w:tcPr>
          <w:p>
            <w:pPr>
              <w:keepNext w:val="0"/>
              <w:keepLines w:val="0"/>
              <w:pageBreakBefore w:val="0"/>
              <w:kinsoku/>
              <w:wordWrap/>
              <w:overflowPunct/>
              <w:topLinePunct w:val="0"/>
              <w:autoSpaceDE/>
              <w:autoSpaceDN/>
              <w:bidi w:val="0"/>
              <w:spacing w:line="560" w:lineRule="exact"/>
              <w:jc w:val="center"/>
              <w:textAlignment w:val="auto"/>
            </w:pPr>
            <w:r>
              <w:rPr>
                <w:rFonts w:hint="eastAsia"/>
                <w:b/>
                <w:bCs/>
              </w:rPr>
              <w:t>免药物</w:t>
            </w:r>
          </w:p>
        </w:tc>
        <w:tc>
          <w:tcPr>
            <w:tcW w:w="1463" w:type="pct"/>
            <w:gridSpan w:val="2"/>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b/>
                <w:szCs w:val="21"/>
              </w:rPr>
            </w:pPr>
            <w:r>
              <w:rPr>
                <w:rFonts w:hint="eastAsia" w:asciiTheme="minorEastAsia" w:hAnsiTheme="minorEastAsia"/>
                <w:b/>
                <w:szCs w:val="21"/>
              </w:rPr>
              <w:t>按开化县全免人均费用测算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602"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p>
        </w:tc>
        <w:tc>
          <w:tcPr>
            <w:tcW w:w="57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人数</w:t>
            </w:r>
          </w:p>
        </w:tc>
        <w:tc>
          <w:tcPr>
            <w:tcW w:w="58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所需费用（万元）</w:t>
            </w:r>
          </w:p>
        </w:tc>
        <w:tc>
          <w:tcPr>
            <w:tcW w:w="59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财政负担（万元）</w:t>
            </w:r>
          </w:p>
        </w:tc>
        <w:tc>
          <w:tcPr>
            <w:tcW w:w="591"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所需费用（万元）</w:t>
            </w:r>
          </w:p>
        </w:tc>
        <w:tc>
          <w:tcPr>
            <w:tcW w:w="59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财政负担（万元）</w:t>
            </w:r>
          </w:p>
        </w:tc>
        <w:tc>
          <w:tcPr>
            <w:tcW w:w="760"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所需费用（万元）</w:t>
            </w:r>
          </w:p>
        </w:tc>
        <w:tc>
          <w:tcPr>
            <w:tcW w:w="70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财政负担（万元）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0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asciiTheme="minorEastAsia" w:hAnsiTheme="minorEastAsia"/>
                <w:sz w:val="24"/>
              </w:rPr>
              <w:t>原发性高血压</w:t>
            </w:r>
          </w:p>
        </w:tc>
        <w:tc>
          <w:tcPr>
            <w:tcW w:w="57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43926</w:t>
            </w:r>
          </w:p>
        </w:tc>
        <w:tc>
          <w:tcPr>
            <w:tcW w:w="58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2043</w:t>
            </w:r>
          </w:p>
        </w:tc>
        <w:tc>
          <w:tcPr>
            <w:tcW w:w="59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c>
          <w:tcPr>
            <w:tcW w:w="591"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1476</w:t>
            </w:r>
          </w:p>
        </w:tc>
        <w:tc>
          <w:tcPr>
            <w:tcW w:w="59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w:t>
            </w:r>
          </w:p>
        </w:tc>
        <w:tc>
          <w:tcPr>
            <w:tcW w:w="760"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c>
          <w:tcPr>
            <w:tcW w:w="70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60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fldChar w:fldCharType="begin"/>
            </w:r>
            <w:r>
              <w:rPr>
                <w:rFonts w:hint="eastAsia" w:asciiTheme="minorEastAsia" w:hAnsiTheme="minorEastAsia"/>
                <w:sz w:val="24"/>
              </w:rPr>
              <w:instrText xml:space="preserve"> = 2 \* ROMAN \* MERGEFORMAT </w:instrText>
            </w:r>
            <w:r>
              <w:rPr>
                <w:rFonts w:hint="eastAsia" w:asciiTheme="minorEastAsia" w:hAnsiTheme="minorEastAsia"/>
                <w:sz w:val="24"/>
              </w:rPr>
              <w:fldChar w:fldCharType="separate"/>
            </w:r>
            <w:r>
              <w:rPr>
                <w:rFonts w:hint="eastAsia" w:asciiTheme="minorEastAsia" w:hAnsiTheme="minorEastAsia"/>
                <w:sz w:val="24"/>
              </w:rPr>
              <w:t>II</w:t>
            </w:r>
            <w:r>
              <w:rPr>
                <w:rFonts w:hint="eastAsia" w:asciiTheme="minorEastAsia" w:hAnsiTheme="minorEastAsia"/>
                <w:sz w:val="24"/>
              </w:rPr>
              <w:fldChar w:fldCharType="end"/>
            </w:r>
            <w:r>
              <w:rPr>
                <w:rFonts w:hint="eastAsia" w:asciiTheme="minorEastAsia" w:hAnsiTheme="minorEastAsia"/>
                <w:sz w:val="24"/>
              </w:rPr>
              <w:t>型糖尿病</w:t>
            </w:r>
          </w:p>
        </w:tc>
        <w:tc>
          <w:tcPr>
            <w:tcW w:w="57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3350</w:t>
            </w:r>
          </w:p>
        </w:tc>
        <w:tc>
          <w:tcPr>
            <w:tcW w:w="58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187</w:t>
            </w:r>
          </w:p>
        </w:tc>
        <w:tc>
          <w:tcPr>
            <w:tcW w:w="59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c>
          <w:tcPr>
            <w:tcW w:w="591"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99</w:t>
            </w:r>
          </w:p>
        </w:tc>
        <w:tc>
          <w:tcPr>
            <w:tcW w:w="59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w:t>
            </w:r>
          </w:p>
        </w:tc>
        <w:tc>
          <w:tcPr>
            <w:tcW w:w="760"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c>
          <w:tcPr>
            <w:tcW w:w="70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trPr>
        <w:tc>
          <w:tcPr>
            <w:tcW w:w="60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高血压、糖尿病</w:t>
            </w:r>
          </w:p>
        </w:tc>
        <w:tc>
          <w:tcPr>
            <w:tcW w:w="57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8010</w:t>
            </w:r>
          </w:p>
        </w:tc>
        <w:tc>
          <w:tcPr>
            <w:tcW w:w="58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686</w:t>
            </w:r>
          </w:p>
        </w:tc>
        <w:tc>
          <w:tcPr>
            <w:tcW w:w="59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c>
          <w:tcPr>
            <w:tcW w:w="591"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477</w:t>
            </w:r>
          </w:p>
        </w:tc>
        <w:tc>
          <w:tcPr>
            <w:tcW w:w="59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w:t>
            </w:r>
          </w:p>
        </w:tc>
        <w:tc>
          <w:tcPr>
            <w:tcW w:w="760"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c>
          <w:tcPr>
            <w:tcW w:w="70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60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合计</w:t>
            </w:r>
          </w:p>
        </w:tc>
        <w:tc>
          <w:tcPr>
            <w:tcW w:w="57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55286</w:t>
            </w:r>
          </w:p>
        </w:tc>
        <w:tc>
          <w:tcPr>
            <w:tcW w:w="58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2916</w:t>
            </w:r>
          </w:p>
        </w:tc>
        <w:tc>
          <w:tcPr>
            <w:tcW w:w="592"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1749</w:t>
            </w:r>
          </w:p>
        </w:tc>
        <w:tc>
          <w:tcPr>
            <w:tcW w:w="591"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2052</w:t>
            </w:r>
          </w:p>
        </w:tc>
        <w:tc>
          <w:tcPr>
            <w:tcW w:w="594"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cstheme="minorBidi"/>
                <w:sz w:val="24"/>
              </w:rPr>
              <w:t>1231</w:t>
            </w:r>
          </w:p>
        </w:tc>
        <w:tc>
          <w:tcPr>
            <w:tcW w:w="760"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2046</w:t>
            </w:r>
          </w:p>
        </w:tc>
        <w:tc>
          <w:tcPr>
            <w:tcW w:w="703" w:type="pct"/>
            <w:vAlign w:val="center"/>
          </w:tcPr>
          <w:p>
            <w:pPr>
              <w:keepNext w:val="0"/>
              <w:keepLines w:val="0"/>
              <w:pageBreakBefore w:val="0"/>
              <w:kinsoku/>
              <w:wordWrap/>
              <w:overflowPunct/>
              <w:topLinePunct w:val="0"/>
              <w:autoSpaceDE/>
              <w:autoSpaceDN/>
              <w:bidi w:val="0"/>
              <w:spacing w:line="560" w:lineRule="exact"/>
              <w:jc w:val="center"/>
              <w:textAlignment w:val="auto"/>
              <w:rPr>
                <w:rFonts w:asciiTheme="minorEastAsia" w:hAnsiTheme="minorEastAsia"/>
                <w:sz w:val="24"/>
              </w:rPr>
            </w:pPr>
            <w:r>
              <w:rPr>
                <w:rFonts w:hint="eastAsia" w:asciiTheme="minorEastAsia" w:hAnsiTheme="minorEastAsia"/>
                <w:sz w:val="24"/>
              </w:rPr>
              <w:t>1122</w:t>
            </w:r>
          </w:p>
        </w:tc>
      </w:tr>
    </w:tbl>
    <w:p>
      <w:pPr>
        <w:pStyle w:val="2"/>
        <w:keepNext w:val="0"/>
        <w:keepLines w:val="0"/>
        <w:pageBreakBefore w:val="0"/>
        <w:kinsoku/>
        <w:wordWrap/>
        <w:overflowPunct/>
        <w:topLinePunct w:val="0"/>
        <w:autoSpaceDE/>
        <w:autoSpaceDN/>
        <w:bidi w:val="0"/>
        <w:spacing w:line="560" w:lineRule="exact"/>
        <w:ind w:left="0" w:leftChars="0" w:firstLine="480" w:firstLineChars="200"/>
        <w:jc w:val="left"/>
        <w:textAlignment w:val="auto"/>
        <w:rPr>
          <w:rFonts w:asciiTheme="minorEastAsia" w:hAnsiTheme="minorEastAsia"/>
          <w:sz w:val="24"/>
        </w:rPr>
      </w:pPr>
      <w:r>
        <w:rPr>
          <w:rFonts w:hint="eastAsia" w:asciiTheme="minorEastAsia" w:hAnsiTheme="minorEastAsia" w:eastAsiaTheme="minorEastAsia" w:cstheme="minorBidi"/>
          <w:sz w:val="24"/>
        </w:rPr>
        <w:t>注：所需费用按医保40%、财政补助60%预测</w:t>
      </w:r>
      <w:r>
        <w:rPr>
          <w:rFonts w:hint="eastAsia" w:asciiTheme="minorEastAsia" w:hAnsiTheme="minorEastAsia" w:cstheme="minorBidi"/>
          <w:sz w:val="24"/>
        </w:rPr>
        <w:t>，开化所需费用人均费用370元、财政负担人均203元。</w:t>
      </w:r>
    </w:p>
    <w:p>
      <w:pPr>
        <w:keepNext w:val="0"/>
        <w:keepLines w:val="0"/>
        <w:pageBreakBefore w:val="0"/>
        <w:kinsoku/>
        <w:wordWrap/>
        <w:overflowPunct/>
        <w:topLinePunct w:val="0"/>
        <w:autoSpaceDE/>
        <w:autoSpaceDN/>
        <w:bidi w:val="0"/>
        <w:spacing w:line="560" w:lineRule="exact"/>
        <w:textAlignment w:val="auto"/>
        <w:rPr>
          <w:rFonts w:asciiTheme="minorEastAsia" w:hAnsiTheme="minorEastAsia"/>
          <w:sz w:val="24"/>
        </w:rPr>
      </w:pPr>
    </w:p>
    <w:p>
      <w:pPr>
        <w:keepNext w:val="0"/>
        <w:keepLines w:val="0"/>
        <w:pageBreakBefore w:val="0"/>
        <w:kinsoku/>
        <w:wordWrap/>
        <w:overflowPunct/>
        <w:topLinePunct w:val="0"/>
        <w:autoSpaceDE/>
        <w:autoSpaceDN/>
        <w:bidi w:val="0"/>
        <w:spacing w:line="560" w:lineRule="exact"/>
        <w:jc w:val="center"/>
        <w:textAlignment w:val="auto"/>
        <w:rPr>
          <w:rFonts w:asciiTheme="majorEastAsia" w:hAnsiTheme="majorEastAsia" w:eastAsiaTheme="majorEastAsia"/>
          <w:b/>
          <w:sz w:val="32"/>
          <w:szCs w:val="32"/>
        </w:rPr>
      </w:pPr>
      <w:r>
        <w:rPr>
          <w:rFonts w:hint="eastAsia" w:asciiTheme="majorEastAsia" w:hAnsiTheme="majorEastAsia" w:eastAsiaTheme="majorEastAsia"/>
          <w:b/>
          <w:sz w:val="32"/>
          <w:szCs w:val="32"/>
        </w:rPr>
        <w:t>免费项目年人均费用估算</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w:t>
      </w:r>
      <w:r>
        <w:rPr>
          <w:rFonts w:hint="eastAsia" w:ascii="仿宋_GB2312" w:eastAsia="仿宋_GB2312" w:hAnsiTheme="minorEastAsia"/>
          <w:sz w:val="32"/>
          <w:szCs w:val="32"/>
        </w:rPr>
        <w:t>高血压患者每人年费用平均465元（微量白蛋白9.0元+高血压药物300元+调脂药36元（按180元*20%计算）+诊疗费120）。</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2</w:t>
      </w:r>
      <w:r>
        <w:rPr>
          <w:rFonts w:ascii="仿宋_GB2312" w:eastAsia="仿宋_GB2312" w:hAnsiTheme="minorEastAsia"/>
          <w:sz w:val="32"/>
          <w:szCs w:val="32"/>
        </w:rPr>
        <w:t>.</w:t>
      </w:r>
      <w:r>
        <w:rPr>
          <w:rFonts w:hint="eastAsia" w:ascii="仿宋_GB2312" w:eastAsia="仿宋_GB2312" w:hAnsiTheme="minorEastAsia"/>
          <w:sz w:val="32"/>
          <w:szCs w:val="32"/>
        </w:rPr>
        <w:t>糖尿病患者每人年费用平均557元（微量白蛋白9.0元；糖化血红蛋白30元/次*2次/年=60元；空腹血糖 6元/次*12次=72元；糖尿病药260元；调脂药36元（按180元*20%计算）；诊疗费120元）。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3</w:t>
      </w:r>
      <w:r>
        <w:rPr>
          <w:rFonts w:ascii="仿宋_GB2312" w:eastAsia="仿宋_GB2312" w:hAnsiTheme="minorEastAsia"/>
          <w:sz w:val="32"/>
          <w:szCs w:val="32"/>
        </w:rPr>
        <w:t>.</w:t>
      </w:r>
      <w:r>
        <w:rPr>
          <w:rFonts w:hint="eastAsia" w:ascii="仿宋_GB2312" w:eastAsia="仿宋_GB2312" w:hAnsiTheme="minorEastAsia"/>
          <w:sz w:val="32"/>
          <w:szCs w:val="32"/>
        </w:rPr>
        <w:t>高血压合并糖尿病患者每人年费用平均857元（微量白蛋白9.0元；糖化血红蛋白30元/次*2次/年=60元；空腹血糖 6元/次*12次=72元；高血压药物300元；糖尿病药260元；调脂药调脂药36元（按180元*20%计算）；诊疗费120元）。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hAnsiTheme="minorEastAsia"/>
          <w:sz w:val="32"/>
          <w:szCs w:val="32"/>
        </w:rPr>
        <w:t>备注：城乡居民医保报销门诊800元（慢病卡1000元）限额内报销50%，起付线为50元。</w:t>
      </w:r>
    </w:p>
    <w:sectPr>
      <w:headerReference r:id="rId6" w:type="default"/>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236B5"/>
    <w:multiLevelType w:val="singleLevel"/>
    <w:tmpl w:val="5C4236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YzAxNGEzZmI3MWNmNGZiYzAyMzI0NzJmNGVhMTgifQ=="/>
  </w:docVars>
  <w:rsids>
    <w:rsidRoot w:val="28CA30B0"/>
    <w:rsid w:val="0003575D"/>
    <w:rsid w:val="000A611D"/>
    <w:rsid w:val="000C5220"/>
    <w:rsid w:val="000E3950"/>
    <w:rsid w:val="000E7C3A"/>
    <w:rsid w:val="001427F5"/>
    <w:rsid w:val="00182CF1"/>
    <w:rsid w:val="001960B6"/>
    <w:rsid w:val="001E1E9B"/>
    <w:rsid w:val="001E332F"/>
    <w:rsid w:val="002010D5"/>
    <w:rsid w:val="00285E3D"/>
    <w:rsid w:val="0029584F"/>
    <w:rsid w:val="002C3244"/>
    <w:rsid w:val="00340035"/>
    <w:rsid w:val="003E20B5"/>
    <w:rsid w:val="003E22E0"/>
    <w:rsid w:val="003E25D7"/>
    <w:rsid w:val="004359CA"/>
    <w:rsid w:val="00494731"/>
    <w:rsid w:val="004A47E1"/>
    <w:rsid w:val="004B426A"/>
    <w:rsid w:val="00530BEF"/>
    <w:rsid w:val="00637494"/>
    <w:rsid w:val="00657A31"/>
    <w:rsid w:val="006C50CC"/>
    <w:rsid w:val="006D587D"/>
    <w:rsid w:val="006F43AF"/>
    <w:rsid w:val="006F45D1"/>
    <w:rsid w:val="00735F82"/>
    <w:rsid w:val="007A321F"/>
    <w:rsid w:val="007C7B59"/>
    <w:rsid w:val="007D742B"/>
    <w:rsid w:val="00905047"/>
    <w:rsid w:val="00933E53"/>
    <w:rsid w:val="00A13629"/>
    <w:rsid w:val="00A81CC3"/>
    <w:rsid w:val="00AB0A07"/>
    <w:rsid w:val="00AE64BA"/>
    <w:rsid w:val="00B47F1C"/>
    <w:rsid w:val="00BC22D5"/>
    <w:rsid w:val="00C04A3F"/>
    <w:rsid w:val="00C8732F"/>
    <w:rsid w:val="00CA10A4"/>
    <w:rsid w:val="00CA6F17"/>
    <w:rsid w:val="00CB16CD"/>
    <w:rsid w:val="00D47587"/>
    <w:rsid w:val="00D5075F"/>
    <w:rsid w:val="00D85A7A"/>
    <w:rsid w:val="00DF3D04"/>
    <w:rsid w:val="00E345BE"/>
    <w:rsid w:val="00E55804"/>
    <w:rsid w:val="00E72F26"/>
    <w:rsid w:val="00E83489"/>
    <w:rsid w:val="00E86351"/>
    <w:rsid w:val="00E935CB"/>
    <w:rsid w:val="00EB7F4B"/>
    <w:rsid w:val="00EF0D88"/>
    <w:rsid w:val="00F522FF"/>
    <w:rsid w:val="013C246A"/>
    <w:rsid w:val="019A2EDB"/>
    <w:rsid w:val="06582C20"/>
    <w:rsid w:val="103907CD"/>
    <w:rsid w:val="14B0019A"/>
    <w:rsid w:val="152840ED"/>
    <w:rsid w:val="154B5DBC"/>
    <w:rsid w:val="15AC1698"/>
    <w:rsid w:val="15F0776D"/>
    <w:rsid w:val="16D9D488"/>
    <w:rsid w:val="18FE1457"/>
    <w:rsid w:val="1A6360E5"/>
    <w:rsid w:val="1E143B7A"/>
    <w:rsid w:val="25047E41"/>
    <w:rsid w:val="26107217"/>
    <w:rsid w:val="26CC7C68"/>
    <w:rsid w:val="28CA30B0"/>
    <w:rsid w:val="29C27352"/>
    <w:rsid w:val="2A201482"/>
    <w:rsid w:val="33333F92"/>
    <w:rsid w:val="35BD418B"/>
    <w:rsid w:val="3A835959"/>
    <w:rsid w:val="3B515716"/>
    <w:rsid w:val="3E3A3CB2"/>
    <w:rsid w:val="41D12BD1"/>
    <w:rsid w:val="43326843"/>
    <w:rsid w:val="44031873"/>
    <w:rsid w:val="44D102A5"/>
    <w:rsid w:val="44FA5043"/>
    <w:rsid w:val="4CE57101"/>
    <w:rsid w:val="4E5C3D97"/>
    <w:rsid w:val="5AD23818"/>
    <w:rsid w:val="5C9E6E1D"/>
    <w:rsid w:val="5DC36058"/>
    <w:rsid w:val="5E8E40A3"/>
    <w:rsid w:val="624602A4"/>
    <w:rsid w:val="65690A8F"/>
    <w:rsid w:val="66AC0A0F"/>
    <w:rsid w:val="693E3CEF"/>
    <w:rsid w:val="6DD9501F"/>
    <w:rsid w:val="6E216F3A"/>
    <w:rsid w:val="6F522164"/>
    <w:rsid w:val="70C22D0F"/>
    <w:rsid w:val="73B507AA"/>
    <w:rsid w:val="760043D8"/>
    <w:rsid w:val="761D62F2"/>
    <w:rsid w:val="76636BB8"/>
    <w:rsid w:val="77ED0C29"/>
    <w:rsid w:val="7CC83BA3"/>
    <w:rsid w:val="7E3E6C08"/>
    <w:rsid w:val="ED775B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left="420" w:leftChars="200"/>
    </w:pPr>
  </w:style>
  <w:style w:type="paragraph" w:styleId="3">
    <w:name w:val="Body Text"/>
    <w:link w:val="13"/>
    <w:qFormat/>
    <w:uiPriority w:val="0"/>
    <w:pPr>
      <w:spacing w:after="120"/>
    </w:pPr>
    <w:rPr>
      <w:rFonts w:ascii="Calibri" w:hAnsi="Calibri" w:eastAsia="宋体" w:cs="Times New Roman"/>
      <w:kern w:val="2"/>
      <w:sz w:val="21"/>
      <w:szCs w:val="24"/>
      <w:lang w:val="en-US" w:eastAsia="zh-CN" w:bidi="ar-SA"/>
    </w:rPr>
  </w:style>
  <w:style w:type="paragraph" w:styleId="4">
    <w:name w:val="Balloon Text"/>
    <w:basedOn w:val="1"/>
    <w:link w:val="1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批注框文本 字符"/>
    <w:basedOn w:val="10"/>
    <w:link w:val="4"/>
    <w:qFormat/>
    <w:uiPriority w:val="0"/>
    <w:rPr>
      <w:rFonts w:ascii="Calibri" w:hAnsi="Calibri"/>
      <w:kern w:val="2"/>
      <w:sz w:val="18"/>
      <w:szCs w:val="18"/>
    </w:rPr>
  </w:style>
  <w:style w:type="character" w:customStyle="1" w:styleId="12">
    <w:name w:val="正文文本缩进 字符"/>
    <w:basedOn w:val="10"/>
    <w:link w:val="2"/>
    <w:qFormat/>
    <w:uiPriority w:val="99"/>
    <w:rPr>
      <w:rFonts w:ascii="Calibri" w:hAnsi="Calibri"/>
      <w:kern w:val="2"/>
      <w:sz w:val="21"/>
      <w:szCs w:val="24"/>
    </w:rPr>
  </w:style>
  <w:style w:type="character" w:customStyle="1" w:styleId="13">
    <w:name w:val="正文文本 字符"/>
    <w:basedOn w:val="10"/>
    <w:link w:val="3"/>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1238</Words>
  <Characters>7057</Characters>
  <Lines>58</Lines>
  <Paragraphs>16</Paragraphs>
  <TotalTime>60</TotalTime>
  <ScaleCrop>false</ScaleCrop>
  <LinksUpToDate>false</LinksUpToDate>
  <CharactersWithSpaces>8279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2022-08-23T15:17:00Z</dcterms:created>
  <dc:creator>方海平</dc:creator>
  <cp:lastModifiedBy>谢文</cp:lastModifiedBy>
  <cp:lastPrinted>2022-10-23T07:46:00Z</cp:lastPrinted>
  <dcterms:modified xsi:type="dcterms:W3CDTF">2022-10-24T02:24:33Z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C46A7260ADB64607B86372FA54669B9D</vt:lpwstr>
  </property>
</Properties>
</file>