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DSYD13-2023-0003 </w:t>
      </w:r>
    </w:p>
    <w:p>
      <w:pPr>
        <w:spacing w:before="120" w:beforeLines="50" w:line="500" w:lineRule="exact"/>
        <w:jc w:val="center"/>
        <w:rPr>
          <w:rFonts w:ascii="黑体" w:eastAsia="黑体" w:cs="黑体"/>
        </w:rPr>
      </w:pPr>
      <w:r>
        <w:rPr>
          <w:rFonts w:ascii="黑体" w:eastAsia="黑体" w:cs="黑体"/>
        </w:rPr>
        <w:t xml:space="preserve">  </w:t>
      </w:r>
    </w:p>
    <w:p>
      <w:pPr>
        <w:spacing w:before="120" w:beforeLines="50" w:line="500" w:lineRule="exact"/>
        <w:jc w:val="center"/>
        <w:rPr>
          <w:rFonts w:ascii="黑体" w:eastAsia="黑体" w:cs="黑体"/>
        </w:rPr>
      </w:pPr>
      <w:r>
        <w:rPr>
          <w:sz w:val="21"/>
        </w:rPr>
        <mc:AlternateContent>
          <mc:Choice Requires="wpg">
            <w:drawing>
              <wp:anchor distT="0" distB="0" distL="114300" distR="114300" simplePos="0" relativeHeight="251670528" behindDoc="0" locked="0" layoutInCell="1" allowOverlap="1">
                <wp:simplePos x="0" y="0"/>
                <wp:positionH relativeFrom="column">
                  <wp:posOffset>-376555</wp:posOffset>
                </wp:positionH>
                <wp:positionV relativeFrom="paragraph">
                  <wp:posOffset>189230</wp:posOffset>
                </wp:positionV>
                <wp:extent cx="6393180" cy="1711960"/>
                <wp:effectExtent l="0" t="0" r="0" b="19685"/>
                <wp:wrapNone/>
                <wp:docPr id="14" name="组合 14"/>
                <wp:cNvGraphicFramePr/>
                <a:graphic xmlns:a="http://schemas.openxmlformats.org/drawingml/2006/main">
                  <a:graphicData uri="http://schemas.microsoft.com/office/word/2010/wordprocessingGroup">
                    <wpg:wgp>
                      <wpg:cNvGrpSpPr/>
                      <wpg:grpSpPr>
                        <a:xfrm>
                          <a:off x="0" y="0"/>
                          <a:ext cx="6393180" cy="1711960"/>
                          <a:chOff x="6118" y="3018"/>
                          <a:chExt cx="10068" cy="2696"/>
                        </a:xfrm>
                      </wpg:grpSpPr>
                      <wps:wsp>
                        <wps:cNvPr id="9" name="文本框 9"/>
                        <wps:cNvSpPr txBox="1"/>
                        <wps:spPr>
                          <a:xfrm>
                            <a:off x="6118" y="3018"/>
                            <a:ext cx="10068" cy="1143"/>
                          </a:xfrm>
                          <a:prstGeom prst="rect">
                            <a:avLst/>
                          </a:prstGeom>
                          <a:noFill/>
                          <a:ln>
                            <a:noFill/>
                          </a:ln>
                        </wps:spPr>
                        <wps:txbx>
                          <w:txbxContent>
                            <w:p>
                              <w:pPr>
                                <w:spacing w:line="800" w:lineRule="exact"/>
                                <w:ind w:right="420" w:rightChars="200"/>
                                <w:jc w:val="center"/>
                                <w:rPr>
                                  <w:rFonts w:hint="eastAsia" w:ascii="方正小标宋_GBK" w:hAnsi="方正小标宋_GBK" w:eastAsia="方正小标宋_GBK" w:cs="方正小标宋_GBK"/>
                                  <w:b w:val="0"/>
                                  <w:bCs/>
                                  <w:snapToGrid w:val="0"/>
                                  <w:color w:val="FF0000"/>
                                  <w:w w:val="66"/>
                                  <w:kern w:val="0"/>
                                  <w:sz w:val="74"/>
                                  <w:szCs w:val="62"/>
                                </w:rPr>
                              </w:pPr>
                              <w:r>
                                <w:rPr>
                                  <w:rFonts w:hint="eastAsia" w:ascii="方正小标宋_GBK" w:hAnsi="方正小标宋_GBK" w:eastAsia="方正小标宋_GBK" w:cs="方正小标宋_GBK"/>
                                  <w:b w:val="0"/>
                                  <w:bCs/>
                                  <w:snapToGrid w:val="0"/>
                                  <w:color w:val="FF0000"/>
                                  <w:w w:val="66"/>
                                  <w:kern w:val="0"/>
                                  <w:sz w:val="74"/>
                                  <w:szCs w:val="62"/>
                                </w:rPr>
                                <w:t>绍兴市上虞区人力资源和社会保障局文件</w:t>
                              </w:r>
                            </w:p>
                          </w:txbxContent>
                        </wps:txbx>
                        <wps:bodyPr upright="1"/>
                      </wps:wsp>
                      <wps:wsp>
                        <wps:cNvPr id="13" name="直接连接符 13"/>
                        <wps:cNvSpPr/>
                        <wps:spPr>
                          <a:xfrm>
                            <a:off x="6317" y="5714"/>
                            <a:ext cx="9018" cy="1"/>
                          </a:xfrm>
                          <a:prstGeom prst="line">
                            <a:avLst/>
                          </a:prstGeom>
                          <a:ln w="38100" cap="flat" cmpd="sng">
                            <a:solidFill>
                              <a:srgbClr val="FF0000"/>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9.65pt;margin-top:14.9pt;height:134.8pt;width:503.4pt;z-index:251670528;mso-width-relative:page;mso-height-relative:page;" coordorigin="6118,3018" coordsize="10068,2696" o:gfxdata="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C/K6SLaAAAACgEAAA8AAAAAAAAAAQAgAAAAIgAAAGRycy9kb3ducmV2LnhtbFBLAQIUABQAAAAI&#10;AIdO4kBmbUW6zwIAAJoGAAAOAAAAAAAAAAEAIAAAACkBAABkcnMvZTJvRG9jLnhtbFBLBQYAAAAA&#10;BgAGAFkBAABqBgAAAAA=&#10;">
                <o:lock v:ext="edit" aspectratio="f"/>
                <v:shape id="_x0000_s1026" o:spid="_x0000_s1026" o:spt="202" type="#_x0000_t202" style="position:absolute;left:6118;top:3018;height:1143;width:10068;"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800" w:lineRule="exact"/>
                          <w:ind w:right="420" w:rightChars="200"/>
                          <w:jc w:val="center"/>
                          <w:rPr>
                            <w:rFonts w:hint="eastAsia" w:ascii="方正小标宋_GBK" w:hAnsi="方正小标宋_GBK" w:eastAsia="方正小标宋_GBK" w:cs="方正小标宋_GBK"/>
                            <w:b w:val="0"/>
                            <w:bCs/>
                            <w:snapToGrid w:val="0"/>
                            <w:color w:val="FF0000"/>
                            <w:w w:val="66"/>
                            <w:kern w:val="0"/>
                            <w:sz w:val="74"/>
                            <w:szCs w:val="62"/>
                          </w:rPr>
                        </w:pPr>
                        <w:r>
                          <w:rPr>
                            <w:rFonts w:hint="eastAsia" w:ascii="方正小标宋_GBK" w:hAnsi="方正小标宋_GBK" w:eastAsia="方正小标宋_GBK" w:cs="方正小标宋_GBK"/>
                            <w:b w:val="0"/>
                            <w:bCs/>
                            <w:snapToGrid w:val="0"/>
                            <w:color w:val="FF0000"/>
                            <w:w w:val="66"/>
                            <w:kern w:val="0"/>
                            <w:sz w:val="74"/>
                            <w:szCs w:val="62"/>
                          </w:rPr>
                          <w:t>绍兴市上虞区人力资源和社会保障局文件</w:t>
                        </w:r>
                      </w:p>
                    </w:txbxContent>
                  </v:textbox>
                </v:shape>
                <v:line id="_x0000_s1026" o:spid="_x0000_s1026" o:spt="20" style="position:absolute;left:6317;top:5714;height:1;width:9018;" filled="f" stroked="t" coordsize="21600,21600" o:gfxdata="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Vd7r4A&#10;AADbAAAADwAAAAAAAAABACAAAAAiAAAAZHJzL2Rvd25yZXYueG1sUEsBAhQAFAAAAAgAh07iQDMv&#10;BZ47AAAAOQAAABAAAAAAAAAAAQAgAAAADQEAAGRycy9zaGFwZXhtbC54bWxQSwUGAAAAAAYABgBb&#10;AQAAtwMAAAAA&#10;">
                  <v:fill on="f" focussize="0,0"/>
                  <v:stroke weight="3pt" color="#FF0000" joinstyle="round"/>
                  <v:imagedata o:title=""/>
                  <o:lock v:ext="edit" aspectratio="f"/>
                </v:line>
              </v:group>
            </w:pict>
          </mc:Fallback>
        </mc:AlternateContent>
      </w:r>
      <w:r>
        <w:rPr>
          <w:rFonts w:ascii="黑体" w:eastAsia="黑体" w:cs="黑体"/>
        </w:rPr>
        <w:t xml:space="preserve"> </w:t>
      </w:r>
    </w:p>
    <w:p>
      <w:pPr>
        <w:spacing w:before="120" w:beforeLines="50"/>
        <w:jc w:val="both"/>
        <w:rPr>
          <w:rFonts w:hint="eastAsia" w:ascii="宋体" w:hAnsi="宋体" w:cs="宋体"/>
          <w:sz w:val="24"/>
        </w:rPr>
      </w:pPr>
    </w:p>
    <w:p>
      <w:pPr>
        <w:jc w:val="cente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0" w:beforeLines="150"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虞人社〔</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sz w:val="18"/>
          <w:szCs w:val="18"/>
        </w:rPr>
      </w:pPr>
    </w:p>
    <w:p>
      <w:pPr>
        <w:pStyle w:val="15"/>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2"/>
          <w:sz w:val="18"/>
          <w:szCs w:val="18"/>
        </w:rPr>
      </w:pPr>
    </w:p>
    <w:p>
      <w:pPr>
        <w:pStyle w:val="15"/>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2"/>
          <w:sz w:val="18"/>
          <w:szCs w:val="18"/>
        </w:rPr>
      </w:pPr>
    </w:p>
    <w:p>
      <w:pPr>
        <w:pStyle w:val="15"/>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2"/>
          <w:sz w:val="18"/>
          <w:szCs w:val="18"/>
        </w:rPr>
      </w:pPr>
    </w:p>
    <w:p>
      <w:pPr>
        <w:pStyle w:val="7"/>
        <w:keepNext w:val="0"/>
        <w:keepLines w:val="0"/>
        <w:pageBreakBefore w:val="0"/>
        <w:widowControl w:val="0"/>
        <w:kinsoku/>
        <w:wordWrap/>
        <w:overflowPunct/>
        <w:topLinePunct w:val="0"/>
        <w:autoSpaceDE/>
        <w:autoSpaceDN/>
        <w:bidi w:val="0"/>
        <w:adjustRightInd/>
        <w:spacing w:beforeAutospacing="0" w:afterAutospacing="0" w:line="540" w:lineRule="exact"/>
        <w:jc w:val="center"/>
        <w:textAlignment w:val="auto"/>
        <w:rPr>
          <w:rFonts w:hint="eastAsia" w:ascii="仿宋_GB2312" w:hAnsi="仿宋_GB2312" w:eastAsia="仿宋_GB2312" w:cs="仿宋_GB2312"/>
          <w:spacing w:val="-17"/>
          <w:kern w:val="2"/>
          <w:sz w:val="44"/>
          <w:szCs w:val="44"/>
          <w:lang w:val="en-US" w:eastAsia="zh-CN" w:bidi="ar-SA"/>
        </w:rPr>
      </w:pPr>
      <w:r>
        <w:rPr>
          <w:rFonts w:hint="eastAsia" w:ascii="方正小标宋简体" w:hAnsi="方正小标宋简体" w:eastAsia="方正小标宋简体" w:cs="方正小标宋简体"/>
          <w:spacing w:val="-17"/>
          <w:kern w:val="2"/>
          <w:sz w:val="44"/>
          <w:szCs w:val="44"/>
          <w:lang w:val="en-US" w:eastAsia="zh-CN" w:bidi="ar-SA"/>
        </w:rPr>
        <w:t>绍兴市上虞区人力资</w:t>
      </w:r>
      <w:bookmarkStart w:id="1" w:name="_GoBack"/>
      <w:bookmarkEnd w:id="1"/>
      <w:r>
        <w:rPr>
          <w:rFonts w:hint="eastAsia" w:ascii="方正小标宋简体" w:hAnsi="方正小标宋简体" w:eastAsia="方正小标宋简体" w:cs="方正小标宋简体"/>
          <w:spacing w:val="-17"/>
          <w:kern w:val="2"/>
          <w:sz w:val="44"/>
          <w:szCs w:val="44"/>
          <w:lang w:val="en-US" w:eastAsia="zh-CN" w:bidi="ar-SA"/>
        </w:rPr>
        <w:t>源和社会保障局关于印发《上虞区职业培训指导规程（试行）》的通知</w:t>
      </w:r>
    </w:p>
    <w:p>
      <w:pPr>
        <w:pStyle w:val="7"/>
        <w:keepNext w:val="0"/>
        <w:keepLines w:val="0"/>
        <w:pageBreakBefore w:val="0"/>
        <w:widowControl w:val="0"/>
        <w:kinsoku/>
        <w:wordWrap/>
        <w:overflowPunct/>
        <w:topLinePunct w:val="0"/>
        <w:autoSpaceDE/>
        <w:autoSpaceDN/>
        <w:bidi w:val="0"/>
        <w:adjustRightInd/>
        <w:spacing w:beforeAutospacing="0" w:afterAutospacing="0" w:line="560" w:lineRule="exact"/>
        <w:jc w:val="both"/>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各培训机构、相关企业：</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加强对职业技能培训监管工作，完善职业技能培训管理办法，不断提升职业技能培训的效率和质量，有效促进我区职业培训事业健康发展，特制定《上虞区职业培训指导规程（试行）》，现印发给你们，请认真执行落实。</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textAlignment w:val="auto"/>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绍兴市上虞区人力资源和社会保障局</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4480" w:firstLineChars="14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2023年7月19日</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textAlignment w:val="auto"/>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880" w:firstLineChars="200"/>
        <w:textAlignment w:val="auto"/>
        <w:rPr>
          <w:rFonts w:hint="eastAsia" w:ascii="仿宋_GB2312" w:hAnsi="仿宋_GB2312" w:eastAsia="仿宋_GB2312" w:cs="仿宋_GB2312"/>
          <w:kern w:val="2"/>
          <w:sz w:val="32"/>
          <w:szCs w:val="32"/>
          <w:lang w:val="en-US" w:eastAsia="zh-CN" w:bidi="ar-SA"/>
        </w:rPr>
      </w:pPr>
      <w:r>
        <w:rPr>
          <w:rFonts w:hint="eastAsia" w:ascii="方正小标宋简体" w:hAnsi="方正小标宋简体" w:eastAsia="方正小标宋简体" w:cs="方正小标宋简体"/>
          <w:kern w:val="2"/>
          <w:sz w:val="44"/>
          <w:szCs w:val="44"/>
          <w:lang w:val="en-US" w:eastAsia="zh-CN" w:bidi="ar-SA"/>
        </w:rPr>
        <w:t>上虞区职业培训指导规程（试行）</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加强对职业技能培训监管工作，完善职业技能培训管理办法，不断提升职业技能培训的效率和质量，根据《绍兴市人力资源和社会保障局关于印发&lt;绍兴市职业技能培训指导规程（试行）&gt;的通知》（绍市人社发〔2023〕6号）等文件精神，结合我区实际，现就上虞区职业技能培训相关工作要求通知如下：</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一、适用范围</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在</w:t>
      </w:r>
      <w:r>
        <w:rPr>
          <w:rFonts w:hint="eastAsia" w:ascii="仿宋_GB2312" w:hAnsi="仿宋_GB2312" w:eastAsia="仿宋_GB2312" w:cs="仿宋_GB2312"/>
          <w:i w:val="0"/>
          <w:iCs w:val="0"/>
          <w:caps w:val="0"/>
          <w:color w:val="000000"/>
          <w:spacing w:val="0"/>
          <w:sz w:val="32"/>
          <w:szCs w:val="32"/>
          <w:lang w:val="en-US" w:eastAsia="zh-CN"/>
        </w:rPr>
        <w:t>我</w:t>
      </w:r>
      <w:r>
        <w:rPr>
          <w:rFonts w:hint="eastAsia" w:ascii="仿宋_GB2312" w:hAnsi="仿宋_GB2312" w:eastAsia="仿宋_GB2312" w:cs="仿宋_GB2312"/>
          <w:i w:val="0"/>
          <w:iCs w:val="0"/>
          <w:caps w:val="0"/>
          <w:color w:val="000000"/>
          <w:spacing w:val="0"/>
          <w:sz w:val="32"/>
          <w:szCs w:val="32"/>
        </w:rPr>
        <w:t>区范围内从事政府购买职业培训服务的</w:t>
      </w:r>
      <w:r>
        <w:rPr>
          <w:rFonts w:hint="eastAsia" w:ascii="仿宋_GB2312" w:hAnsi="仿宋_GB2312" w:eastAsia="仿宋_GB2312" w:cs="仿宋_GB2312"/>
          <w:i w:val="0"/>
          <w:iCs w:val="0"/>
          <w:caps w:val="0"/>
          <w:color w:val="000000"/>
          <w:spacing w:val="0"/>
          <w:sz w:val="32"/>
          <w:szCs w:val="32"/>
          <w:lang w:val="en-US" w:eastAsia="zh-CN"/>
        </w:rPr>
        <w:t>承接机构（包括</w:t>
      </w:r>
      <w:r>
        <w:rPr>
          <w:rFonts w:hint="eastAsia" w:ascii="仿宋_GB2312" w:hAnsi="仿宋_GB2312" w:eastAsia="仿宋_GB2312" w:cs="仿宋_GB2312"/>
          <w:i w:val="0"/>
          <w:iCs w:val="0"/>
          <w:caps w:val="0"/>
          <w:color w:val="000000"/>
          <w:spacing w:val="0"/>
          <w:sz w:val="32"/>
          <w:szCs w:val="32"/>
        </w:rPr>
        <w:t>培训机构</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企业）</w:t>
      </w:r>
      <w:r>
        <w:rPr>
          <w:rFonts w:hint="eastAsia" w:ascii="仿宋_GB2312" w:hAnsi="仿宋_GB2312" w:eastAsia="仿宋_GB2312" w:cs="仿宋_GB2312"/>
          <w:i w:val="0"/>
          <w:iCs w:val="0"/>
          <w:caps w:val="0"/>
          <w:color w:val="000000"/>
          <w:spacing w:val="0"/>
          <w:sz w:val="32"/>
          <w:szCs w:val="32"/>
        </w:rPr>
        <w:t>和</w:t>
      </w:r>
      <w:r>
        <w:rPr>
          <w:rFonts w:hint="default" w:ascii="仿宋_GB2312" w:hAnsi="仿宋_GB2312" w:eastAsia="仿宋_GB2312" w:cs="仿宋_GB2312"/>
          <w:i w:val="0"/>
          <w:iCs w:val="0"/>
          <w:caps w:val="0"/>
          <w:color w:val="000000"/>
          <w:spacing w:val="0"/>
          <w:sz w:val="32"/>
          <w:szCs w:val="32"/>
        </w:rPr>
        <w:t>人员</w:t>
      </w:r>
      <w:r>
        <w:rPr>
          <w:rFonts w:hint="eastAsia" w:ascii="仿宋_GB2312" w:hAnsi="仿宋_GB2312" w:eastAsia="仿宋_GB2312" w:cs="仿宋_GB2312"/>
          <w:i w:val="0"/>
          <w:iCs w:val="0"/>
          <w:caps w:val="0"/>
          <w:color w:val="000000"/>
          <w:spacing w:val="0"/>
          <w:sz w:val="32"/>
          <w:szCs w:val="32"/>
        </w:rPr>
        <w:t>，在开展职业培训及相关活动时，应遵循本指导规程。</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二、办班申请</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rPr>
        <w:t>承接机构需在开班前</w:t>
      </w:r>
      <w:r>
        <w:rPr>
          <w:rFonts w:hint="eastAsia" w:ascii="仿宋_GB2312" w:hAnsi="仿宋_GB2312" w:eastAsia="仿宋_GB2312" w:cs="仿宋_GB2312"/>
          <w:i w:val="0"/>
          <w:iCs w:val="0"/>
          <w:caps w:val="0"/>
          <w:color w:val="auto"/>
          <w:spacing w:val="0"/>
          <w:sz w:val="32"/>
          <w:szCs w:val="32"/>
          <w:lang w:val="en-US" w:eastAsia="zh-CN"/>
        </w:rPr>
        <w:t>7</w:t>
      </w:r>
      <w:r>
        <w:rPr>
          <w:rFonts w:hint="eastAsia" w:ascii="仿宋_GB2312" w:hAnsi="仿宋_GB2312" w:eastAsia="仿宋_GB2312" w:cs="仿宋_GB2312"/>
          <w:i w:val="0"/>
          <w:iCs w:val="0"/>
          <w:caps w:val="0"/>
          <w:color w:val="auto"/>
          <w:spacing w:val="0"/>
          <w:sz w:val="32"/>
          <w:szCs w:val="32"/>
        </w:rPr>
        <w:t>个工作日向人力社保部门提交培训办班申请材料，并同步完成</w:t>
      </w:r>
      <w:r>
        <w:rPr>
          <w:rFonts w:hint="eastAsia" w:ascii="仿宋_GB2312" w:hAnsi="仿宋_GB2312" w:eastAsia="仿宋_GB2312" w:cs="仿宋_GB2312"/>
          <w:i w:val="0"/>
          <w:iCs w:val="0"/>
          <w:caps w:val="0"/>
          <w:color w:val="auto"/>
          <w:spacing w:val="0"/>
          <w:sz w:val="32"/>
          <w:szCs w:val="32"/>
          <w:highlight w:val="none"/>
        </w:rPr>
        <w:t>在</w:t>
      </w:r>
      <w:r>
        <w:rPr>
          <w:rFonts w:hint="eastAsia" w:ascii="仿宋_GB2312" w:hAnsi="仿宋_GB2312" w:eastAsia="仿宋_GB2312" w:cs="仿宋_GB2312"/>
          <w:i w:val="0"/>
          <w:iCs w:val="0"/>
          <w:caps w:val="0"/>
          <w:color w:val="auto"/>
          <w:spacing w:val="0"/>
          <w:sz w:val="32"/>
          <w:szCs w:val="32"/>
          <w:highlight w:val="none"/>
          <w:lang w:val="en-US" w:eastAsia="zh-CN"/>
        </w:rPr>
        <w:t>智慧技能公共服务平台和</w:t>
      </w:r>
      <w:r>
        <w:rPr>
          <w:rFonts w:hint="eastAsia" w:ascii="仿宋_GB2312" w:hAnsi="仿宋_GB2312" w:eastAsia="仿宋_GB2312" w:cs="仿宋_GB2312"/>
          <w:i w:val="0"/>
          <w:iCs w:val="0"/>
          <w:caps w:val="0"/>
          <w:color w:val="auto"/>
          <w:spacing w:val="0"/>
          <w:sz w:val="32"/>
          <w:szCs w:val="32"/>
          <w:highlight w:val="none"/>
        </w:rPr>
        <w:t>省</w:t>
      </w:r>
      <w:r>
        <w:rPr>
          <w:rFonts w:hint="eastAsia" w:ascii="仿宋_GB2312" w:hAnsi="仿宋_GB2312" w:eastAsia="仿宋_GB2312" w:cs="仿宋_GB2312"/>
          <w:i w:val="0"/>
          <w:iCs w:val="0"/>
          <w:caps w:val="0"/>
          <w:color w:val="auto"/>
          <w:spacing w:val="0"/>
          <w:sz w:val="32"/>
          <w:szCs w:val="32"/>
          <w:highlight w:val="none"/>
          <w:lang w:val="en-US" w:eastAsia="zh-CN"/>
        </w:rPr>
        <w:t>职业能力一体化平台</w:t>
      </w:r>
      <w:r>
        <w:rPr>
          <w:rFonts w:hint="eastAsia" w:ascii="仿宋_GB2312" w:hAnsi="仿宋_GB2312" w:eastAsia="仿宋_GB2312" w:cs="仿宋_GB2312"/>
          <w:i w:val="0"/>
          <w:iCs w:val="0"/>
          <w:caps w:val="0"/>
          <w:color w:val="auto"/>
          <w:spacing w:val="0"/>
          <w:sz w:val="32"/>
          <w:szCs w:val="32"/>
          <w:highlight w:val="none"/>
        </w:rPr>
        <w:t>的开班申报工作</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其中培训机构每年首次开班时需提交办学许可证</w:t>
      </w:r>
      <w:r>
        <w:rPr>
          <w:rFonts w:hint="eastAsia" w:ascii="仿宋_GB2312" w:hAnsi="仿宋_GB2312" w:eastAsia="仿宋_GB2312" w:cs="仿宋_GB2312"/>
          <w:i w:val="0"/>
          <w:iCs w:val="0"/>
          <w:caps w:val="0"/>
          <w:color w:val="auto"/>
          <w:spacing w:val="0"/>
          <w:sz w:val="32"/>
          <w:szCs w:val="32"/>
          <w:highlight w:val="none"/>
        </w:rPr>
        <w:t>。线上理论课程需提供可溯源、可查询的培训全过程学习数据，选择的线上平台需经人力社保部门认可。</w:t>
      </w:r>
      <w:r>
        <w:rPr>
          <w:rFonts w:hint="eastAsia" w:ascii="仿宋_GB2312" w:hAnsi="仿宋_GB2312" w:eastAsia="仿宋_GB2312" w:cs="仿宋_GB2312"/>
          <w:i w:val="0"/>
          <w:iCs w:val="0"/>
          <w:caps w:val="0"/>
          <w:color w:val="auto"/>
          <w:spacing w:val="0"/>
          <w:sz w:val="32"/>
          <w:szCs w:val="32"/>
          <w:highlight w:val="none"/>
          <w:lang w:val="en-US" w:eastAsia="zh-CN"/>
        </w:rPr>
        <w:t>个人参加区外省内职业技能培训，应在培训前到</w:t>
      </w:r>
      <w:r>
        <w:rPr>
          <w:rFonts w:hint="eastAsia" w:ascii="仿宋_GB2312" w:hAnsi="仿宋_GB2312" w:eastAsia="仿宋_GB2312" w:cs="仿宋_GB2312"/>
          <w:i w:val="0"/>
          <w:iCs w:val="0"/>
          <w:caps w:val="0"/>
          <w:color w:val="auto"/>
          <w:spacing w:val="0"/>
          <w:sz w:val="32"/>
          <w:szCs w:val="32"/>
          <w:highlight w:val="none"/>
        </w:rPr>
        <w:t>人力社保部门</w:t>
      </w:r>
      <w:r>
        <w:rPr>
          <w:rFonts w:hint="eastAsia" w:ascii="仿宋_GB2312" w:hAnsi="仿宋_GB2312" w:eastAsia="仿宋_GB2312" w:cs="仿宋_GB2312"/>
          <w:i w:val="0"/>
          <w:iCs w:val="0"/>
          <w:caps w:val="0"/>
          <w:color w:val="auto"/>
          <w:spacing w:val="0"/>
          <w:sz w:val="32"/>
          <w:szCs w:val="32"/>
          <w:highlight w:val="none"/>
          <w:lang w:val="en-US" w:eastAsia="zh-CN"/>
        </w:rPr>
        <w:t>进行资格审查。</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开展职业技能培训</w:t>
      </w:r>
      <w:r>
        <w:rPr>
          <w:rFonts w:hint="eastAsia" w:ascii="仿宋_GB2312" w:hAnsi="仿宋_GB2312" w:eastAsia="仿宋_GB2312" w:cs="仿宋_GB2312"/>
          <w:i w:val="0"/>
          <w:iCs w:val="0"/>
          <w:caps w:val="0"/>
          <w:color w:val="auto"/>
          <w:spacing w:val="0"/>
          <w:sz w:val="32"/>
          <w:szCs w:val="32"/>
        </w:rPr>
        <w:t>工作流程：培训计划—培训报名—组织培训—评价认定—补贴审核—结果公示—经费核拨。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三、班级管理</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（一）机构管理要求</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承接机构须严格按照开班申请材料相关内容组织开展职业</w:t>
      </w:r>
      <w:r>
        <w:rPr>
          <w:rFonts w:hint="default" w:ascii="仿宋_GB2312" w:hAnsi="仿宋_GB2312" w:eastAsia="仿宋_GB2312" w:cs="仿宋_GB2312"/>
          <w:i w:val="0"/>
          <w:iCs w:val="0"/>
          <w:caps w:val="0"/>
          <w:color w:val="auto"/>
          <w:spacing w:val="0"/>
          <w:sz w:val="32"/>
          <w:szCs w:val="32"/>
        </w:rPr>
        <w:t>技能</w:t>
      </w:r>
      <w:r>
        <w:rPr>
          <w:rFonts w:hint="eastAsia" w:ascii="仿宋_GB2312" w:hAnsi="仿宋_GB2312" w:eastAsia="仿宋_GB2312" w:cs="仿宋_GB2312"/>
          <w:i w:val="0"/>
          <w:iCs w:val="0"/>
          <w:caps w:val="0"/>
          <w:color w:val="auto"/>
          <w:spacing w:val="0"/>
          <w:sz w:val="32"/>
          <w:szCs w:val="32"/>
        </w:rPr>
        <w:t>培训，每个班须配备一名跟班管理人员，在组织培训班期间做好培训班的日常管理工作，确保培训班有序开展。如需变更培训办班相关内容的，须提前通过《工作联系单》向人力社保部门提出申请，经同意后方可实施。未告知或未经同意变更相关内容的，该培训课时视为无效。</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eastAsia" w:ascii="仿宋_GB2312" w:hAnsi="仿宋_GB2312" w:eastAsia="仿宋_GB2312" w:cs="仿宋_GB2312"/>
          <w:i w:val="0"/>
          <w:iCs w:val="0"/>
          <w:caps w:val="0"/>
          <w:color w:val="auto"/>
          <w:spacing w:val="0"/>
          <w:sz w:val="32"/>
          <w:szCs w:val="32"/>
          <w:highlight w:val="none"/>
          <w:lang w:eastAsia="zh-CN"/>
        </w:rPr>
        <w:t>为确保教学效果和培训质量</w:t>
      </w:r>
      <w:r>
        <w:rPr>
          <w:rFonts w:hint="default"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每个班级</w:t>
      </w:r>
      <w:r>
        <w:rPr>
          <w:rFonts w:hint="default" w:ascii="仿宋_GB2312" w:hAnsi="仿宋_GB2312" w:eastAsia="仿宋_GB2312" w:cs="仿宋_GB2312"/>
          <w:i w:val="0"/>
          <w:iCs w:val="0"/>
          <w:caps w:val="0"/>
          <w:color w:val="auto"/>
          <w:spacing w:val="0"/>
          <w:sz w:val="32"/>
          <w:szCs w:val="32"/>
          <w:highlight w:val="none"/>
          <w:lang w:eastAsia="zh-CN"/>
        </w:rPr>
        <w:t>一般应</w:t>
      </w:r>
      <w:r>
        <w:rPr>
          <w:rFonts w:hint="eastAsia" w:ascii="仿宋_GB2312" w:hAnsi="仿宋_GB2312" w:eastAsia="仿宋_GB2312" w:cs="仿宋_GB2312"/>
          <w:i w:val="0"/>
          <w:iCs w:val="0"/>
          <w:caps w:val="0"/>
          <w:color w:val="auto"/>
          <w:spacing w:val="0"/>
          <w:sz w:val="32"/>
          <w:szCs w:val="32"/>
          <w:highlight w:val="none"/>
          <w:lang w:val="en-US" w:eastAsia="zh-CN"/>
        </w:rPr>
        <w:t>独立授课，如发现有拼班教学情况，补贴课时按总课时的50%标准核减。</w:t>
      </w:r>
      <w:r>
        <w:rPr>
          <w:rFonts w:hint="default" w:ascii="仿宋_GB2312" w:hAnsi="仿宋_GB2312" w:eastAsia="仿宋_GB2312" w:cs="仿宋_GB2312"/>
          <w:i w:val="0"/>
          <w:iCs w:val="0"/>
          <w:caps w:val="0"/>
          <w:color w:val="auto"/>
          <w:spacing w:val="0"/>
          <w:sz w:val="32"/>
          <w:szCs w:val="32"/>
          <w:highlight w:val="none"/>
          <w:lang w:eastAsia="zh-CN"/>
        </w:rPr>
        <w:t>其他特殊情况，需报区人力社保局同意后方可开班。</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bidi="ar"/>
        </w:rPr>
        <w:t>3.培训一般应在职业培训机构原经审批或备案登记的培训场所内开展，</w:t>
      </w:r>
      <w:r>
        <w:rPr>
          <w:rFonts w:hint="eastAsia" w:ascii="仿宋_GB2312" w:hAnsi="仿宋_GB2312" w:eastAsia="仿宋_GB2312" w:cs="仿宋_GB2312"/>
          <w:i w:val="0"/>
          <w:iCs w:val="0"/>
          <w:caps w:val="0"/>
          <w:color w:val="auto"/>
          <w:spacing w:val="0"/>
          <w:kern w:val="0"/>
          <w:sz w:val="32"/>
          <w:szCs w:val="32"/>
          <w:highlight w:val="none"/>
          <w:lang w:val="en-US" w:eastAsia="zh-CN" w:bidi="ar"/>
        </w:rPr>
        <w:t>因特殊情况借用其他场所开展</w:t>
      </w:r>
      <w:r>
        <w:rPr>
          <w:rFonts w:hint="eastAsia" w:ascii="仿宋_GB2312" w:hAnsi="仿宋_GB2312" w:eastAsia="仿宋_GB2312" w:cs="仿宋_GB2312"/>
          <w:i w:val="0"/>
          <w:iCs w:val="0"/>
          <w:caps w:val="0"/>
          <w:color w:val="auto"/>
          <w:spacing w:val="0"/>
          <w:sz w:val="32"/>
          <w:szCs w:val="32"/>
          <w:highlight w:val="none"/>
          <w:lang w:val="en-US" w:eastAsia="zh-CN"/>
        </w:rPr>
        <w:t>培训的，应经培训备案地人力社保部门同意。跨区域开展培训的，需同时报备</w:t>
      </w:r>
      <w:r>
        <w:rPr>
          <w:rFonts w:hint="default" w:ascii="仿宋_GB2312" w:hAnsi="仿宋_GB2312" w:eastAsia="仿宋_GB2312" w:cs="仿宋_GB2312"/>
          <w:i w:val="0"/>
          <w:iCs w:val="0"/>
          <w:caps w:val="0"/>
          <w:color w:val="auto"/>
          <w:spacing w:val="0"/>
          <w:sz w:val="32"/>
          <w:szCs w:val="32"/>
          <w:highlight w:val="none"/>
          <w:lang w:eastAsia="zh-CN"/>
        </w:rPr>
        <w:t>机构</w:t>
      </w:r>
      <w:r>
        <w:rPr>
          <w:rFonts w:hint="eastAsia" w:ascii="仿宋_GB2312" w:hAnsi="仿宋_GB2312" w:eastAsia="仿宋_GB2312" w:cs="仿宋_GB2312"/>
          <w:i w:val="0"/>
          <w:iCs w:val="0"/>
          <w:caps w:val="0"/>
          <w:color w:val="auto"/>
          <w:spacing w:val="0"/>
          <w:sz w:val="32"/>
          <w:szCs w:val="32"/>
          <w:highlight w:val="none"/>
          <w:lang w:val="en-US" w:eastAsia="zh-CN"/>
        </w:rPr>
        <w:t>管辖地人力社保部门以及生源所在地人力社保部门，并经双方同意后方可开展。</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default" w:ascii="楷体_GB2312" w:hAnsi="楷体_GB2312" w:eastAsia="楷体_GB2312" w:cs="楷体_GB2312"/>
          <w:i w:val="0"/>
          <w:iCs w:val="0"/>
          <w:caps w:val="0"/>
          <w:color w:val="auto"/>
          <w:spacing w:val="0"/>
          <w:sz w:val="32"/>
          <w:szCs w:val="32"/>
          <w:lang w:val="en-US" w:eastAsia="zh-CN"/>
        </w:rPr>
      </w:pPr>
      <w:r>
        <w:rPr>
          <w:rFonts w:hint="eastAsia" w:ascii="楷体_GB2312" w:hAnsi="楷体_GB2312" w:eastAsia="楷体_GB2312" w:cs="楷体_GB2312"/>
          <w:i w:val="0"/>
          <w:iCs w:val="0"/>
          <w:caps w:val="0"/>
          <w:color w:val="auto"/>
          <w:spacing w:val="0"/>
          <w:sz w:val="32"/>
          <w:szCs w:val="32"/>
          <w:lang w:val="en-US" w:eastAsia="zh-CN"/>
        </w:rPr>
        <w:t>（二）培训课程要求</w:t>
      </w:r>
    </w:p>
    <w:p>
      <w:pPr>
        <w:pStyle w:val="9"/>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560" w:lineRule="exact"/>
        <w:ind w:right="0" w:rightChars="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default" w:ascii="仿宋_GB2312" w:hAnsi="仿宋_GB2312" w:eastAsia="仿宋_GB2312" w:cs="仿宋_GB2312"/>
          <w:i w:val="0"/>
          <w:iCs w:val="0"/>
          <w:caps w:val="0"/>
          <w:color w:val="auto"/>
          <w:spacing w:val="0"/>
          <w:sz w:val="32"/>
          <w:szCs w:val="32"/>
          <w:lang w:val="en-US" w:eastAsia="zh-CN"/>
        </w:rPr>
        <w:t>教学计划按每课时</w:t>
      </w:r>
      <w:r>
        <w:rPr>
          <w:rFonts w:hint="eastAsia" w:ascii="仿宋_GB2312" w:hAnsi="仿宋_GB2312" w:eastAsia="仿宋_GB2312" w:cs="仿宋_GB2312"/>
          <w:i w:val="0"/>
          <w:iCs w:val="0"/>
          <w:caps w:val="0"/>
          <w:color w:val="auto"/>
          <w:spacing w:val="0"/>
          <w:sz w:val="32"/>
          <w:szCs w:val="32"/>
          <w:lang w:val="en-US" w:eastAsia="zh-CN"/>
        </w:rPr>
        <w:t>45分钟</w:t>
      </w:r>
      <w:r>
        <w:rPr>
          <w:rFonts w:hint="default" w:ascii="仿宋_GB2312" w:hAnsi="仿宋_GB2312" w:eastAsia="仿宋_GB2312" w:cs="仿宋_GB2312"/>
          <w:i w:val="0"/>
          <w:iCs w:val="0"/>
          <w:caps w:val="0"/>
          <w:color w:val="auto"/>
          <w:spacing w:val="0"/>
          <w:sz w:val="32"/>
          <w:szCs w:val="32"/>
          <w:lang w:val="en-US" w:eastAsia="zh-CN"/>
        </w:rPr>
        <w:t>为单位编制，</w:t>
      </w:r>
      <w:r>
        <w:rPr>
          <w:rFonts w:hint="eastAsia" w:ascii="仿宋_GB2312" w:hAnsi="仿宋_GB2312" w:eastAsia="仿宋_GB2312" w:cs="仿宋_GB2312"/>
          <w:i w:val="0"/>
          <w:iCs w:val="0"/>
          <w:caps w:val="0"/>
          <w:color w:val="auto"/>
          <w:spacing w:val="0"/>
          <w:sz w:val="32"/>
          <w:szCs w:val="32"/>
          <w:lang w:val="en-US" w:eastAsia="zh-CN"/>
        </w:rPr>
        <w:t>一天不超过8课时</w:t>
      </w:r>
      <w:r>
        <w:rPr>
          <w:rFonts w:hint="default" w:ascii="仿宋_GB2312" w:hAnsi="仿宋_GB2312" w:eastAsia="仿宋_GB2312" w:cs="仿宋_GB2312"/>
          <w:i w:val="0"/>
          <w:iCs w:val="0"/>
          <w:caps w:val="0"/>
          <w:color w:val="auto"/>
          <w:spacing w:val="0"/>
          <w:sz w:val="32"/>
          <w:szCs w:val="32"/>
          <w:lang w:val="en-US" w:eastAsia="zh-CN"/>
        </w:rPr>
        <w:t>。开班前需确定学员名单人数，并核实学员补贴身份资格（参保信息、户籍信息等）</w:t>
      </w:r>
      <w:r>
        <w:rPr>
          <w:rFonts w:hint="eastAsia" w:ascii="仿宋_GB2312" w:hAnsi="仿宋_GB2312" w:eastAsia="仿宋_GB2312" w:cs="仿宋_GB2312"/>
          <w:i w:val="0"/>
          <w:iCs w:val="0"/>
          <w:caps w:val="0"/>
          <w:color w:val="auto"/>
          <w:spacing w:val="0"/>
          <w:sz w:val="32"/>
          <w:szCs w:val="32"/>
          <w:lang w:val="en-US" w:eastAsia="zh-CN"/>
        </w:rPr>
        <w:t>。</w:t>
      </w:r>
      <w:r>
        <w:rPr>
          <w:rFonts w:hint="default" w:ascii="仿宋_GB2312" w:hAnsi="仿宋_GB2312" w:eastAsia="仿宋_GB2312" w:cs="仿宋_GB2312"/>
          <w:i w:val="0"/>
          <w:iCs w:val="0"/>
          <w:caps w:val="0"/>
          <w:color w:val="auto"/>
          <w:spacing w:val="0"/>
          <w:sz w:val="32"/>
          <w:szCs w:val="32"/>
          <w:lang w:val="en-US" w:eastAsia="zh-CN"/>
        </w:rPr>
        <w:t>开班计划审核通过后不得再修改替换或增加学员名单。</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三</w:t>
      </w:r>
      <w:r>
        <w:rPr>
          <w:rFonts w:hint="eastAsia" w:ascii="楷体_GB2312" w:hAnsi="楷体_GB2312" w:eastAsia="楷体_GB2312" w:cs="楷体_GB2312"/>
          <w:i w:val="0"/>
          <w:iCs w:val="0"/>
          <w:caps w:val="0"/>
          <w:color w:val="auto"/>
          <w:spacing w:val="0"/>
          <w:sz w:val="32"/>
          <w:szCs w:val="32"/>
        </w:rPr>
        <w:t>）培训质量监管</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人力社保部门将随机进行线上抽查或实地检查，承接机构在此过程中应主动接受</w:t>
      </w:r>
      <w:r>
        <w:rPr>
          <w:rFonts w:hint="default" w:ascii="仿宋_GB2312" w:hAnsi="仿宋_GB2312" w:eastAsia="仿宋_GB2312" w:cs="仿宋_GB2312"/>
          <w:i w:val="0"/>
          <w:iCs w:val="0"/>
          <w:caps w:val="0"/>
          <w:color w:val="auto"/>
          <w:spacing w:val="0"/>
          <w:sz w:val="32"/>
          <w:szCs w:val="32"/>
        </w:rPr>
        <w:t>并</w:t>
      </w:r>
      <w:r>
        <w:rPr>
          <w:rFonts w:hint="eastAsia" w:ascii="仿宋_GB2312" w:hAnsi="仿宋_GB2312" w:eastAsia="仿宋_GB2312" w:cs="仿宋_GB2312"/>
          <w:i w:val="0"/>
          <w:iCs w:val="0"/>
          <w:caps w:val="0"/>
          <w:color w:val="auto"/>
          <w:spacing w:val="0"/>
          <w:sz w:val="32"/>
          <w:szCs w:val="32"/>
        </w:rPr>
        <w:t>配合</w:t>
      </w:r>
      <w:r>
        <w:rPr>
          <w:rFonts w:hint="default" w:ascii="仿宋_GB2312" w:hAnsi="仿宋_GB2312" w:eastAsia="仿宋_GB2312" w:cs="仿宋_GB2312"/>
          <w:i w:val="0"/>
          <w:iCs w:val="0"/>
          <w:caps w:val="0"/>
          <w:color w:val="auto"/>
          <w:spacing w:val="0"/>
          <w:sz w:val="32"/>
          <w:szCs w:val="32"/>
        </w:rPr>
        <w:t>培训</w:t>
      </w:r>
      <w:r>
        <w:rPr>
          <w:rFonts w:hint="eastAsia" w:ascii="仿宋_GB2312" w:hAnsi="仿宋_GB2312" w:eastAsia="仿宋_GB2312" w:cs="仿宋_GB2312"/>
          <w:i w:val="0"/>
          <w:iCs w:val="0"/>
          <w:caps w:val="0"/>
          <w:color w:val="auto"/>
          <w:spacing w:val="0"/>
          <w:sz w:val="32"/>
          <w:szCs w:val="32"/>
        </w:rPr>
        <w:t>检查工作。</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培训过程中须按要求在省</w:t>
      </w:r>
      <w:r>
        <w:rPr>
          <w:rFonts w:hint="eastAsia" w:ascii="仿宋_GB2312" w:hAnsi="仿宋_GB2312" w:eastAsia="仿宋_GB2312" w:cs="仿宋_GB2312"/>
          <w:i w:val="0"/>
          <w:iCs w:val="0"/>
          <w:caps w:val="0"/>
          <w:color w:val="auto"/>
          <w:spacing w:val="0"/>
          <w:sz w:val="32"/>
          <w:szCs w:val="32"/>
          <w:lang w:val="en-US" w:eastAsia="zh-CN"/>
        </w:rPr>
        <w:t>职业能力</w:t>
      </w:r>
      <w:r>
        <w:rPr>
          <w:rFonts w:hint="eastAsia" w:ascii="仿宋_GB2312" w:hAnsi="仿宋_GB2312" w:eastAsia="仿宋_GB2312" w:cs="仿宋_GB2312"/>
          <w:i w:val="0"/>
          <w:iCs w:val="0"/>
          <w:caps w:val="0"/>
          <w:color w:val="auto"/>
          <w:spacing w:val="0"/>
          <w:sz w:val="32"/>
          <w:szCs w:val="32"/>
        </w:rPr>
        <w:t>一体化平台进行签到签退</w:t>
      </w:r>
      <w:r>
        <w:rPr>
          <w:rFonts w:hint="eastAsia" w:ascii="仿宋_GB2312" w:hAnsi="仿宋_GB2312" w:eastAsia="仿宋_GB2312" w:cs="仿宋_GB2312"/>
          <w:i w:val="0"/>
          <w:iCs w:val="0"/>
          <w:caps w:val="0"/>
          <w:color w:val="auto"/>
          <w:spacing w:val="0"/>
          <w:sz w:val="32"/>
          <w:szCs w:val="32"/>
          <w:highlight w:val="none"/>
        </w:rPr>
        <w:t>操作，并上传集体照（要求当次到课全体学员</w:t>
      </w:r>
      <w:r>
        <w:rPr>
          <w:rFonts w:hint="eastAsia" w:ascii="仿宋_GB2312" w:hAnsi="仿宋_GB2312" w:eastAsia="仿宋_GB2312" w:cs="仿宋_GB2312"/>
          <w:i w:val="0"/>
          <w:iCs w:val="0"/>
          <w:caps w:val="0"/>
          <w:color w:val="auto"/>
          <w:spacing w:val="0"/>
          <w:sz w:val="32"/>
          <w:szCs w:val="32"/>
          <w:highlight w:val="none"/>
          <w:lang w:val="en-US" w:eastAsia="zh-CN"/>
        </w:rPr>
        <w:t>以及上课教师</w:t>
      </w:r>
      <w:r>
        <w:rPr>
          <w:rFonts w:hint="eastAsia" w:ascii="仿宋_GB2312" w:hAnsi="仿宋_GB2312" w:eastAsia="仿宋_GB2312" w:cs="仿宋_GB2312"/>
          <w:i w:val="0"/>
          <w:iCs w:val="0"/>
          <w:caps w:val="0"/>
          <w:color w:val="auto"/>
          <w:spacing w:val="0"/>
          <w:sz w:val="32"/>
          <w:szCs w:val="32"/>
          <w:highlight w:val="none"/>
        </w:rPr>
        <w:t>）。无正当理由不得采用代签操作</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企业实操培训因生产安全性要求，无法带手机进入车间等客观原因的除外</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，否则按未签到处理。</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跟班管理人员应</w:t>
      </w:r>
      <w:r>
        <w:rPr>
          <w:rFonts w:hint="eastAsia" w:ascii="仿宋_GB2312" w:hAnsi="仿宋_GB2312" w:eastAsia="仿宋_GB2312" w:cs="仿宋_GB2312"/>
          <w:i w:val="0"/>
          <w:iCs w:val="0"/>
          <w:caps w:val="0"/>
          <w:color w:val="auto"/>
          <w:spacing w:val="0"/>
          <w:sz w:val="32"/>
          <w:szCs w:val="32"/>
          <w:lang w:val="en-US" w:eastAsia="zh-CN"/>
        </w:rPr>
        <w:t>按要求</w:t>
      </w:r>
      <w:r>
        <w:rPr>
          <w:rFonts w:hint="eastAsia" w:ascii="仿宋_GB2312" w:hAnsi="仿宋_GB2312" w:eastAsia="仿宋_GB2312" w:cs="仿宋_GB2312"/>
          <w:i w:val="0"/>
          <w:iCs w:val="0"/>
          <w:caps w:val="0"/>
          <w:color w:val="auto"/>
          <w:spacing w:val="0"/>
          <w:sz w:val="32"/>
          <w:szCs w:val="32"/>
        </w:rPr>
        <w:t>提供培训班培训现场照片（包括培训全景照、上课老师</w:t>
      </w:r>
      <w:r>
        <w:rPr>
          <w:rFonts w:hint="eastAsia" w:ascii="仿宋_GB2312" w:hAnsi="仿宋_GB2312" w:eastAsia="仿宋_GB2312" w:cs="仿宋_GB2312"/>
          <w:i w:val="0"/>
          <w:iCs w:val="0"/>
          <w:caps w:val="0"/>
          <w:color w:val="auto"/>
          <w:spacing w:val="0"/>
          <w:sz w:val="32"/>
          <w:szCs w:val="32"/>
          <w:lang w:val="en-US" w:eastAsia="zh-CN"/>
        </w:rPr>
        <w:t>等</w:t>
      </w:r>
      <w:r>
        <w:rPr>
          <w:rFonts w:hint="eastAsia"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i w:val="0"/>
          <w:iCs w:val="0"/>
          <w:caps w:val="0"/>
          <w:color w:val="auto"/>
          <w:spacing w:val="0"/>
          <w:sz w:val="32"/>
          <w:szCs w:val="32"/>
          <w:highlight w:val="none"/>
          <w:lang w:val="en-US" w:eastAsia="zh-CN"/>
        </w:rPr>
        <w:t>照片需</w:t>
      </w:r>
      <w:r>
        <w:rPr>
          <w:rFonts w:hint="eastAsia" w:ascii="仿宋_GB2312" w:hAnsi="仿宋_GB2312" w:eastAsia="仿宋_GB2312" w:cs="仿宋_GB2312"/>
          <w:i w:val="0"/>
          <w:iCs w:val="0"/>
          <w:caps w:val="0"/>
          <w:color w:val="auto"/>
          <w:spacing w:val="0"/>
          <w:sz w:val="32"/>
          <w:szCs w:val="32"/>
          <w:highlight w:val="none"/>
        </w:rPr>
        <w:t>有</w:t>
      </w:r>
      <w:r>
        <w:rPr>
          <w:rFonts w:hint="eastAsia" w:ascii="仿宋_GB2312" w:hAnsi="仿宋_GB2312" w:eastAsia="仿宋_GB2312" w:cs="仿宋_GB2312"/>
          <w:i w:val="0"/>
          <w:iCs w:val="0"/>
          <w:caps w:val="0"/>
          <w:color w:val="auto"/>
          <w:spacing w:val="0"/>
          <w:sz w:val="32"/>
          <w:szCs w:val="32"/>
          <w:highlight w:val="none"/>
          <w:lang w:val="en-US" w:eastAsia="zh-CN"/>
        </w:rPr>
        <w:t>时间等</w:t>
      </w:r>
      <w:r>
        <w:rPr>
          <w:rFonts w:hint="eastAsia" w:ascii="仿宋_GB2312" w:hAnsi="仿宋_GB2312" w:eastAsia="仿宋_GB2312" w:cs="仿宋_GB2312"/>
          <w:i w:val="0"/>
          <w:iCs w:val="0"/>
          <w:caps w:val="0"/>
          <w:color w:val="auto"/>
          <w:spacing w:val="0"/>
          <w:sz w:val="32"/>
          <w:szCs w:val="32"/>
          <w:highlight w:val="none"/>
        </w:rPr>
        <w:t>信息</w:t>
      </w:r>
      <w:r>
        <w:rPr>
          <w:rFonts w:hint="default"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i w:val="0"/>
          <w:iCs w:val="0"/>
          <w:caps w:val="0"/>
          <w:color w:val="auto"/>
          <w:spacing w:val="0"/>
          <w:sz w:val="32"/>
          <w:szCs w:val="32"/>
          <w:highlight w:val="none"/>
          <w:lang w:val="en-US" w:eastAsia="zh-CN"/>
        </w:rPr>
        <w:t>并</w:t>
      </w:r>
      <w:r>
        <w:rPr>
          <w:rFonts w:hint="eastAsia" w:ascii="仿宋_GB2312" w:hAnsi="仿宋_GB2312" w:eastAsia="仿宋_GB2312" w:cs="仿宋_GB2312"/>
          <w:i w:val="0"/>
          <w:iCs w:val="0"/>
          <w:caps w:val="0"/>
          <w:color w:val="auto"/>
          <w:spacing w:val="0"/>
          <w:sz w:val="32"/>
          <w:szCs w:val="32"/>
          <w:highlight w:val="none"/>
        </w:rPr>
        <w:t>配</w:t>
      </w:r>
      <w:r>
        <w:rPr>
          <w:rFonts w:hint="eastAsia" w:ascii="仿宋_GB2312" w:hAnsi="仿宋_GB2312" w:eastAsia="仿宋_GB2312" w:cs="仿宋_GB2312"/>
          <w:i w:val="0"/>
          <w:iCs w:val="0"/>
          <w:caps w:val="0"/>
          <w:color w:val="auto"/>
          <w:spacing w:val="0"/>
          <w:sz w:val="32"/>
          <w:szCs w:val="32"/>
        </w:rPr>
        <w:t>合检查人员提出的其他相关质量检查要求。</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lang w:val="en-US" w:eastAsia="zh-CN"/>
        </w:rPr>
        <w:t>3.因省职业能力一体化平台系统不稳定等原因造成无法签到或延迟签到，承接机构在情况</w:t>
      </w:r>
      <w:r>
        <w:rPr>
          <w:rFonts w:hint="default" w:ascii="仿宋_GB2312" w:hAnsi="仿宋_GB2312" w:eastAsia="仿宋_GB2312" w:cs="仿宋_GB2312"/>
          <w:i w:val="0"/>
          <w:iCs w:val="0"/>
          <w:caps w:val="0"/>
          <w:color w:val="auto"/>
          <w:spacing w:val="0"/>
          <w:sz w:val="32"/>
          <w:szCs w:val="32"/>
          <w:lang w:eastAsia="zh-CN"/>
        </w:rPr>
        <w:t>发生</w:t>
      </w:r>
      <w:r>
        <w:rPr>
          <w:rFonts w:hint="eastAsia" w:ascii="仿宋_GB2312" w:hAnsi="仿宋_GB2312" w:eastAsia="仿宋_GB2312" w:cs="仿宋_GB2312"/>
          <w:i w:val="0"/>
          <w:iCs w:val="0"/>
          <w:caps w:val="0"/>
          <w:color w:val="auto"/>
          <w:spacing w:val="0"/>
          <w:sz w:val="32"/>
          <w:szCs w:val="32"/>
          <w:lang w:val="en-US" w:eastAsia="zh-CN"/>
        </w:rPr>
        <w:t>后及时</w:t>
      </w:r>
      <w:r>
        <w:rPr>
          <w:rFonts w:hint="eastAsia" w:ascii="仿宋_GB2312" w:hAnsi="仿宋_GB2312" w:eastAsia="仿宋_GB2312" w:cs="仿宋_GB2312"/>
          <w:i w:val="0"/>
          <w:iCs w:val="0"/>
          <w:caps w:val="0"/>
          <w:color w:val="auto"/>
          <w:spacing w:val="0"/>
          <w:sz w:val="32"/>
          <w:szCs w:val="32"/>
          <w:highlight w:val="none"/>
          <w:lang w:val="en-US" w:eastAsia="zh-CN"/>
        </w:rPr>
        <w:t>报备，并做好全程视频录像和纸质签到表备查，证明材料充足的，可以作为佐证材料进行结报。</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四</w:t>
      </w:r>
      <w:r>
        <w:rPr>
          <w:rFonts w:hint="eastAsia" w:ascii="楷体_GB2312" w:hAnsi="楷体_GB2312" w:eastAsia="楷体_GB2312" w:cs="楷体_GB2312"/>
          <w:i w:val="0"/>
          <w:iCs w:val="0"/>
          <w:caps w:val="0"/>
          <w:color w:val="auto"/>
          <w:spacing w:val="0"/>
          <w:sz w:val="32"/>
          <w:szCs w:val="32"/>
        </w:rPr>
        <w:t>）资料保存要求</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承接机构应该按不同培训项目分类建立培训基础台账，作为日常检查、效果评估和确定培训资格的重要依据，并对培训基础台账的真实性负责。培训基础台账包括但不限于：培训办班申请表、课程安排表、培训教师花名册、参训学员花名册、学员身份证等身份证明材料复印件、相关票据等。基础台账保存期限不少于3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四、培训考核（认定）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培训机构的技能等级考核（认定）由市人力社保部门统一指派。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备案企业开展技能等级认定及培训机构开展专项能力考核</w:t>
      </w:r>
      <w:r>
        <w:rPr>
          <w:rFonts w:hint="eastAsia" w:ascii="仿宋_GB2312" w:hAnsi="仿宋_GB2312" w:eastAsia="仿宋_GB2312" w:cs="仿宋_GB2312"/>
          <w:color w:val="auto"/>
          <w:sz w:val="32"/>
          <w:szCs w:val="32"/>
          <w:highlight w:val="none"/>
        </w:rPr>
        <w:t>须提前7个工作日在省</w:t>
      </w:r>
      <w:r>
        <w:rPr>
          <w:rFonts w:hint="eastAsia" w:ascii="仿宋_GB2312" w:hAnsi="仿宋_GB2312" w:eastAsia="仿宋_GB2312" w:cs="仿宋_GB2312"/>
          <w:color w:val="auto"/>
          <w:sz w:val="32"/>
          <w:szCs w:val="32"/>
          <w:highlight w:val="none"/>
          <w:lang w:val="en-US" w:eastAsia="zh-CN"/>
        </w:rPr>
        <w:t>职业能力一体化平台</w:t>
      </w:r>
      <w:r>
        <w:rPr>
          <w:rFonts w:hint="eastAsia" w:ascii="仿宋_GB2312" w:hAnsi="仿宋_GB2312" w:eastAsia="仿宋_GB2312" w:cs="仿宋_GB2312"/>
          <w:color w:val="auto"/>
          <w:sz w:val="32"/>
          <w:szCs w:val="32"/>
          <w:highlight w:val="none"/>
        </w:rPr>
        <w:t>完成考核（认定）申请。同时</w:t>
      </w:r>
      <w:r>
        <w:rPr>
          <w:rFonts w:hint="eastAsia" w:ascii="仿宋_GB2312" w:hAnsi="仿宋_GB2312" w:eastAsia="仿宋_GB2312" w:cs="仿宋_GB2312"/>
          <w:color w:val="auto"/>
          <w:sz w:val="32"/>
          <w:szCs w:val="32"/>
          <w:highlight w:val="none"/>
          <w:lang w:val="en-US" w:eastAsia="zh-CN"/>
        </w:rPr>
        <w:t>做好</w:t>
      </w:r>
      <w:r>
        <w:rPr>
          <w:rFonts w:hint="eastAsia" w:ascii="仿宋_GB2312" w:hAnsi="仿宋_GB2312" w:eastAsia="仿宋_GB2312" w:cs="仿宋_GB2312"/>
          <w:color w:val="auto"/>
          <w:sz w:val="32"/>
          <w:szCs w:val="32"/>
          <w:highlight w:val="none"/>
        </w:rPr>
        <w:t>场地和材料等考核（认定）准备工作，并组织学员进行有序开展。</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lang w:val="en-US" w:eastAsia="zh-CN"/>
        </w:rPr>
        <w:t>五</w:t>
      </w:r>
      <w:r>
        <w:rPr>
          <w:rFonts w:hint="eastAsia" w:ascii="黑体" w:hAnsi="黑体" w:eastAsia="黑体" w:cs="黑体"/>
          <w:i w:val="0"/>
          <w:iCs w:val="0"/>
          <w:caps w:val="0"/>
          <w:color w:val="auto"/>
          <w:spacing w:val="0"/>
          <w:sz w:val="32"/>
          <w:szCs w:val="32"/>
          <w:highlight w:val="none"/>
        </w:rPr>
        <w:t>、培训（认定）补贴结报</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lang w:val="en-US" w:eastAsia="zh-CN"/>
        </w:rPr>
      </w:pPr>
      <w:r>
        <w:rPr>
          <w:rFonts w:hint="eastAsia" w:ascii="楷体_GB2312" w:hAnsi="楷体_GB2312" w:eastAsia="楷体_GB2312" w:cs="楷体_GB2312"/>
          <w:i w:val="0"/>
          <w:iCs w:val="0"/>
          <w:caps w:val="0"/>
          <w:color w:val="auto"/>
          <w:spacing w:val="0"/>
          <w:sz w:val="32"/>
          <w:szCs w:val="32"/>
          <w:lang w:val="en-US" w:eastAsia="zh-CN"/>
        </w:rPr>
        <w:t>（一）补贴对象</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1.在虞参加失业保险的企业职工；</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2.具有上虞户籍</w:t>
      </w:r>
      <w:r>
        <w:rPr>
          <w:rFonts w:hint="eastAsia" w:ascii="仿宋_GB2312" w:hAnsi="仿宋_GB2312" w:eastAsia="仿宋_GB2312" w:cs="仿宋_GB2312"/>
          <w:i w:val="0"/>
          <w:iCs w:val="0"/>
          <w:caps w:val="0"/>
          <w:color w:val="auto"/>
          <w:spacing w:val="0"/>
          <w:sz w:val="32"/>
          <w:szCs w:val="32"/>
          <w:highlight w:val="none"/>
          <w:lang w:val="en-US" w:eastAsia="zh-CN"/>
        </w:rPr>
        <w:t>或在上虞常住并办有居住证或</w:t>
      </w:r>
      <w:r>
        <w:rPr>
          <w:rFonts w:hint="eastAsia" w:ascii="仿宋_GB2312" w:hAnsi="仿宋_GB2312" w:eastAsia="仿宋_GB2312" w:cs="仿宋_GB2312"/>
          <w:i w:val="0"/>
          <w:iCs w:val="0"/>
          <w:caps w:val="0"/>
          <w:color w:val="auto"/>
          <w:spacing w:val="0"/>
          <w:sz w:val="32"/>
          <w:szCs w:val="32"/>
          <w:lang w:val="en-US" w:eastAsia="zh-CN"/>
        </w:rPr>
        <w:t>在办理失业登记的城乡劳动者；</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3.在虞就业创业的其他城乡劳动者；</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4.在虞就读大学生以及上虞生源在外地就读的离校未就业高校毕业生；</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5.其他按规定可纳入补贴范围的群体。</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二</w:t>
      </w: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补贴条件</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eastAsia="zh-CN"/>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参加</w:t>
      </w:r>
      <w:r>
        <w:rPr>
          <w:rFonts w:hint="eastAsia" w:ascii="仿宋_GB2312" w:hAnsi="仿宋_GB2312" w:eastAsia="仿宋_GB2312" w:cs="仿宋_GB2312"/>
          <w:i w:val="0"/>
          <w:iCs w:val="0"/>
          <w:caps w:val="0"/>
          <w:color w:val="auto"/>
          <w:spacing w:val="0"/>
          <w:sz w:val="32"/>
          <w:szCs w:val="32"/>
          <w:lang w:val="en-US" w:eastAsia="zh-CN"/>
        </w:rPr>
        <w:t>职业</w:t>
      </w:r>
      <w:r>
        <w:rPr>
          <w:rFonts w:hint="eastAsia" w:ascii="仿宋_GB2312" w:hAnsi="仿宋_GB2312" w:eastAsia="仿宋_GB2312" w:cs="仿宋_GB2312"/>
          <w:i w:val="0"/>
          <w:iCs w:val="0"/>
          <w:caps w:val="0"/>
          <w:color w:val="auto"/>
          <w:spacing w:val="0"/>
          <w:sz w:val="32"/>
          <w:szCs w:val="32"/>
        </w:rPr>
        <w:t>培训并通过评价取得补贴目录内职业资格证书（</w:t>
      </w:r>
      <w:r>
        <w:rPr>
          <w:rFonts w:hint="eastAsia" w:ascii="仿宋_GB2312" w:hAnsi="仿宋_GB2312" w:eastAsia="仿宋_GB2312" w:cs="仿宋_GB2312"/>
          <w:i w:val="0"/>
          <w:iCs w:val="0"/>
          <w:caps w:val="0"/>
          <w:color w:val="auto"/>
          <w:spacing w:val="0"/>
          <w:sz w:val="32"/>
          <w:szCs w:val="32"/>
          <w:highlight w:val="none"/>
        </w:rPr>
        <w:t>职业技能等级证书、专项职业能力证书、培训合格证）</w:t>
      </w:r>
      <w:r>
        <w:rPr>
          <w:rFonts w:hint="eastAsia" w:ascii="仿宋_GB2312" w:hAnsi="仿宋_GB2312" w:eastAsia="仿宋_GB2312" w:cs="仿宋_GB2312"/>
          <w:i w:val="0"/>
          <w:iCs w:val="0"/>
          <w:caps w:val="0"/>
          <w:color w:val="auto"/>
          <w:spacing w:val="0"/>
          <w:sz w:val="32"/>
          <w:szCs w:val="32"/>
          <w:highlight w:val="none"/>
          <w:lang w:eastAsia="zh-CN"/>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default" w:ascii="仿宋_GB2312" w:hAnsi="仿宋_GB2312" w:eastAsia="仿宋_GB2312" w:cs="仿宋_GB2312"/>
          <w:i w:val="0"/>
          <w:iCs w:val="0"/>
          <w:caps w:val="0"/>
          <w:color w:val="auto"/>
          <w:spacing w:val="0"/>
          <w:sz w:val="32"/>
          <w:szCs w:val="32"/>
          <w:highlight w:val="none"/>
        </w:rPr>
        <w:t>培训期间</w:t>
      </w:r>
      <w:r>
        <w:rPr>
          <w:rFonts w:hint="eastAsia" w:ascii="仿宋_GB2312" w:hAnsi="仿宋_GB2312" w:eastAsia="仿宋_GB2312" w:cs="仿宋_GB2312"/>
          <w:i w:val="0"/>
          <w:iCs w:val="0"/>
          <w:caps w:val="0"/>
          <w:color w:val="auto"/>
          <w:spacing w:val="0"/>
          <w:sz w:val="32"/>
          <w:szCs w:val="32"/>
          <w:highlight w:val="none"/>
          <w:lang w:val="en-US" w:eastAsia="zh-CN"/>
        </w:rPr>
        <w:t>学员线上、线下到课率均需达60%以上（含）</w:t>
      </w:r>
      <w:r>
        <w:rPr>
          <w:rFonts w:hint="default" w:ascii="仿宋_GB2312" w:hAnsi="仿宋_GB2312" w:eastAsia="仿宋_GB2312" w:cs="仿宋_GB2312"/>
          <w:i w:val="0"/>
          <w:iCs w:val="0"/>
          <w:caps w:val="0"/>
          <w:color w:val="auto"/>
          <w:spacing w:val="0"/>
          <w:sz w:val="32"/>
          <w:szCs w:val="32"/>
          <w:highlight w:val="none"/>
          <w:lang w:eastAsia="zh-CN"/>
        </w:rPr>
        <w:t>，其中参加企业技能等级培训的学员，线下理论培训学时不得少于8课时</w:t>
      </w:r>
      <w:r>
        <w:rPr>
          <w:rFonts w:hint="eastAsia" w:ascii="仿宋_GB2312" w:hAnsi="仿宋_GB2312" w:eastAsia="仿宋_GB2312" w:cs="仿宋_GB2312"/>
          <w:i w:val="0"/>
          <w:iCs w:val="0"/>
          <w:caps w:val="0"/>
          <w:color w:val="auto"/>
          <w:spacing w:val="0"/>
          <w:sz w:val="32"/>
          <w:szCs w:val="32"/>
          <w:highlight w:val="none"/>
          <w:lang w:val="en-US" w:eastAsia="zh-CN"/>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符合条件的劳动者原则上每人每年可享受不超过3次职业培训补贴，且同一职业同一等级不可重复享</w:t>
      </w:r>
      <w:r>
        <w:rPr>
          <w:rFonts w:hint="eastAsia" w:ascii="仿宋_GB2312" w:hAnsi="仿宋_GB2312" w:eastAsia="仿宋_GB2312" w:cs="仿宋_GB2312"/>
          <w:i w:val="0"/>
          <w:iCs w:val="0"/>
          <w:caps w:val="0"/>
          <w:color w:val="auto"/>
          <w:spacing w:val="0"/>
          <w:sz w:val="32"/>
          <w:szCs w:val="32"/>
        </w:rPr>
        <w:t>受，已享受高等级补贴的，不得享受低等级补贴</w:t>
      </w:r>
      <w:r>
        <w:rPr>
          <w:rFonts w:hint="eastAsia" w:ascii="仿宋_GB2312" w:hAnsi="仿宋_GB2312" w:eastAsia="仿宋_GB2312" w:cs="仿宋_GB2312"/>
          <w:i w:val="0"/>
          <w:iCs w:val="0"/>
          <w:caps w:val="0"/>
          <w:color w:val="auto"/>
          <w:spacing w:val="0"/>
          <w:sz w:val="32"/>
          <w:szCs w:val="32"/>
          <w:lang w:eastAsia="zh-CN"/>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三</w:t>
      </w:r>
      <w:r>
        <w:rPr>
          <w:rFonts w:hint="eastAsia" w:ascii="楷体_GB2312" w:hAnsi="楷体_GB2312" w:eastAsia="楷体_GB2312" w:cs="楷体_GB2312"/>
          <w:i w:val="0"/>
          <w:iCs w:val="0"/>
          <w:caps w:val="0"/>
          <w:color w:val="auto"/>
          <w:spacing w:val="0"/>
          <w:sz w:val="32"/>
          <w:szCs w:val="32"/>
        </w:rPr>
        <w:t>）结报流程</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rPr>
        <w:t>承接机构应当自相关证书发证之日起</w:t>
      </w:r>
      <w:r>
        <w:rPr>
          <w:rFonts w:hint="eastAsia" w:ascii="仿宋_GB2312" w:hAnsi="仿宋_GB2312" w:eastAsia="仿宋_GB2312" w:cs="仿宋_GB2312"/>
          <w:i w:val="0"/>
          <w:iCs w:val="0"/>
          <w:caps w:val="0"/>
          <w:color w:val="auto"/>
          <w:spacing w:val="0"/>
          <w:sz w:val="32"/>
          <w:szCs w:val="32"/>
          <w:lang w:val="en-US" w:eastAsia="zh-CN"/>
        </w:rPr>
        <w:t>6</w:t>
      </w:r>
      <w:r>
        <w:rPr>
          <w:rFonts w:hint="eastAsia" w:ascii="仿宋_GB2312" w:hAnsi="仿宋_GB2312" w:eastAsia="仿宋_GB2312" w:cs="仿宋_GB2312"/>
          <w:i w:val="0"/>
          <w:iCs w:val="0"/>
          <w:caps w:val="0"/>
          <w:color w:val="auto"/>
          <w:spacing w:val="0"/>
          <w:sz w:val="32"/>
          <w:szCs w:val="32"/>
        </w:rPr>
        <w:t>个月内向属地人力社保部门提出资金结报申请，提交申请材料，并同步在</w:t>
      </w:r>
      <w:r>
        <w:rPr>
          <w:rFonts w:hint="eastAsia" w:ascii="仿宋_GB2312" w:hAnsi="仿宋_GB2312" w:eastAsia="仿宋_GB2312" w:cs="仿宋_GB2312"/>
          <w:i w:val="0"/>
          <w:iCs w:val="0"/>
          <w:caps w:val="0"/>
          <w:color w:val="auto"/>
          <w:spacing w:val="0"/>
          <w:sz w:val="32"/>
          <w:szCs w:val="32"/>
          <w:lang w:val="en-US" w:eastAsia="zh-CN"/>
        </w:rPr>
        <w:t>省职业能力一体化平台</w:t>
      </w:r>
      <w:r>
        <w:rPr>
          <w:rFonts w:hint="eastAsia" w:ascii="仿宋_GB2312" w:hAnsi="仿宋_GB2312" w:eastAsia="仿宋_GB2312" w:cs="仿宋_GB2312"/>
          <w:i w:val="0"/>
          <w:iCs w:val="0"/>
          <w:caps w:val="0"/>
          <w:color w:val="auto"/>
          <w:spacing w:val="0"/>
          <w:sz w:val="32"/>
          <w:szCs w:val="32"/>
        </w:rPr>
        <w:t>中完成结报申请，逾期不再受理。其中参加企业开展的技能培训，原则上由所在企业申领相关补贴。职业培训补贴</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认定补贴不能和</w:t>
      </w:r>
      <w:r>
        <w:rPr>
          <w:rFonts w:hint="eastAsia" w:ascii="仿宋_GB2312" w:hAnsi="仿宋_GB2312" w:eastAsia="仿宋_GB2312" w:cs="仿宋_GB2312"/>
          <w:i w:val="0"/>
          <w:iCs w:val="0"/>
          <w:caps w:val="0"/>
          <w:color w:val="auto"/>
          <w:spacing w:val="0"/>
          <w:sz w:val="32"/>
          <w:szCs w:val="32"/>
        </w:rPr>
        <w:t>技能提升补贴</w:t>
      </w:r>
      <w:r>
        <w:rPr>
          <w:rFonts w:hint="eastAsia" w:ascii="仿宋_GB2312" w:hAnsi="仿宋_GB2312" w:eastAsia="仿宋_GB2312" w:cs="仿宋_GB2312"/>
          <w:i w:val="0"/>
          <w:iCs w:val="0"/>
          <w:caps w:val="0"/>
          <w:color w:val="auto"/>
          <w:spacing w:val="0"/>
          <w:sz w:val="32"/>
          <w:szCs w:val="32"/>
          <w:lang w:val="en-US" w:eastAsia="zh-CN"/>
        </w:rPr>
        <w:t>重复享受。</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lang w:val="en-US" w:eastAsia="zh-CN"/>
        </w:rPr>
        <w:t>六</w:t>
      </w:r>
      <w:r>
        <w:rPr>
          <w:rFonts w:hint="eastAsia" w:ascii="黑体" w:hAnsi="黑体" w:eastAsia="黑体" w:cs="黑体"/>
          <w:i w:val="0"/>
          <w:iCs w:val="0"/>
          <w:caps w:val="0"/>
          <w:color w:val="auto"/>
          <w:spacing w:val="0"/>
          <w:sz w:val="32"/>
          <w:szCs w:val="32"/>
        </w:rPr>
        <w:t>、其他</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（一）在培训中发现以下情形之一，该培训课时视为无效，同时人力社保部门将对承接机构发放《</w:t>
      </w:r>
      <w:r>
        <w:rPr>
          <w:rFonts w:hint="eastAsia" w:ascii="仿宋_GB2312" w:hAnsi="仿宋_GB2312" w:eastAsia="仿宋_GB2312" w:cs="仿宋_GB2312"/>
          <w:i w:val="0"/>
          <w:iCs w:val="0"/>
          <w:caps w:val="0"/>
          <w:color w:val="auto"/>
          <w:spacing w:val="0"/>
          <w:sz w:val="32"/>
          <w:szCs w:val="32"/>
          <w:lang w:val="en-US" w:eastAsia="zh-CN"/>
        </w:rPr>
        <w:t>上虞区</w:t>
      </w:r>
      <w:r>
        <w:rPr>
          <w:rFonts w:hint="eastAsia" w:ascii="仿宋_GB2312" w:hAnsi="仿宋_GB2312" w:eastAsia="仿宋_GB2312" w:cs="仿宋_GB2312"/>
          <w:i w:val="0"/>
          <w:iCs w:val="0"/>
          <w:caps w:val="0"/>
          <w:color w:val="auto"/>
          <w:spacing w:val="0"/>
          <w:sz w:val="32"/>
          <w:szCs w:val="32"/>
        </w:rPr>
        <w:t>职业培训不规范行为书面</w:t>
      </w:r>
      <w:r>
        <w:rPr>
          <w:rFonts w:hint="eastAsia" w:ascii="仿宋_GB2312" w:hAnsi="仿宋_GB2312" w:eastAsia="仿宋_GB2312" w:cs="仿宋_GB2312"/>
          <w:i w:val="0"/>
          <w:iCs w:val="0"/>
          <w:caps w:val="0"/>
          <w:color w:val="auto"/>
          <w:spacing w:val="0"/>
          <w:sz w:val="32"/>
          <w:szCs w:val="32"/>
          <w:lang w:val="en-US" w:eastAsia="zh-CN"/>
        </w:rPr>
        <w:t>警告</w:t>
      </w:r>
      <w:r>
        <w:rPr>
          <w:rFonts w:hint="eastAsia" w:ascii="仿宋_GB2312" w:hAnsi="仿宋_GB2312" w:eastAsia="仿宋_GB2312" w:cs="仿宋_GB2312"/>
          <w:i w:val="0"/>
          <w:iCs w:val="0"/>
          <w:caps w:val="0"/>
          <w:color w:val="auto"/>
          <w:spacing w:val="0"/>
          <w:sz w:val="32"/>
          <w:szCs w:val="32"/>
        </w:rPr>
        <w:t>通知书》，并责令限期整改。对拒不整改的，将取消其承担政府补贴培训资格</w:t>
      </w:r>
      <w:r>
        <w:rPr>
          <w:rFonts w:hint="eastAsia" w:ascii="仿宋_GB2312" w:hAnsi="仿宋_GB2312" w:eastAsia="仿宋_GB2312" w:cs="仿宋_GB2312"/>
          <w:i w:val="0"/>
          <w:iCs w:val="0"/>
          <w:caps w:val="0"/>
          <w:color w:val="auto"/>
          <w:spacing w:val="0"/>
          <w:sz w:val="32"/>
          <w:szCs w:val="32"/>
          <w:lang w:eastAsia="zh-CN"/>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1.培训内容与培训计划严重不符；</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w:t>
      </w:r>
      <w:r>
        <w:rPr>
          <w:rFonts w:hint="eastAsia" w:ascii="仿宋_GB2312" w:hAnsi="仿宋_GB2312" w:eastAsia="仿宋_GB2312" w:cs="仿宋_GB2312"/>
          <w:i w:val="0"/>
          <w:iCs w:val="0"/>
          <w:caps w:val="0"/>
          <w:color w:val="auto"/>
          <w:spacing w:val="0"/>
          <w:sz w:val="32"/>
          <w:szCs w:val="32"/>
          <w:lang w:val="en-US" w:eastAsia="zh-CN"/>
        </w:rPr>
        <w:t>过程性佐证材料、</w:t>
      </w:r>
      <w:r>
        <w:rPr>
          <w:rFonts w:hint="eastAsia" w:ascii="仿宋_GB2312" w:hAnsi="仿宋_GB2312" w:eastAsia="仿宋_GB2312" w:cs="仿宋_GB2312"/>
          <w:i w:val="0"/>
          <w:iCs w:val="0"/>
          <w:caps w:val="0"/>
          <w:color w:val="auto"/>
          <w:spacing w:val="0"/>
          <w:sz w:val="32"/>
          <w:szCs w:val="32"/>
        </w:rPr>
        <w:t>考勤存在造假现象；</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.跟班管理人员拒不配合质量检查人员进行质量检查的；</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.未按规定做好资料上报和存档工作。</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（二）承接机构出现以下情形之一，情节严重的，将取消该机构培训资格</w:t>
      </w:r>
      <w:r>
        <w:rPr>
          <w:rFonts w:hint="eastAsia" w:ascii="仿宋_GB2312" w:hAnsi="仿宋_GB2312" w:eastAsia="仿宋_GB2312" w:cs="仿宋_GB2312"/>
          <w:i w:val="0"/>
          <w:iCs w:val="0"/>
          <w:caps w:val="0"/>
          <w:color w:val="auto"/>
          <w:spacing w:val="0"/>
          <w:sz w:val="32"/>
          <w:szCs w:val="32"/>
          <w:lang w:eastAsia="zh-CN"/>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1.发布虚假招生简章或者广告，骗取钱财；</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2.非法颁发或者伪造学历证书、结业证书、培训证书、职业资格证书、</w:t>
      </w:r>
      <w:r>
        <w:rPr>
          <w:rFonts w:hint="eastAsia" w:ascii="仿宋_GB2312" w:hAnsi="仿宋_GB2312" w:eastAsia="仿宋_GB2312" w:cs="仿宋_GB2312"/>
          <w:i w:val="0"/>
          <w:iCs w:val="0"/>
          <w:caps w:val="0"/>
          <w:color w:val="auto"/>
          <w:spacing w:val="0"/>
          <w:sz w:val="32"/>
          <w:szCs w:val="32"/>
          <w:lang w:val="en-US" w:eastAsia="zh-CN"/>
        </w:rPr>
        <w:t>技能等级证书</w:t>
      </w:r>
      <w:r>
        <w:rPr>
          <w:rFonts w:hint="eastAsia" w:ascii="仿宋_GB2312" w:hAnsi="仿宋_GB2312" w:eastAsia="仿宋_GB2312" w:cs="仿宋_GB2312"/>
          <w:i w:val="0"/>
          <w:iCs w:val="0"/>
          <w:caps w:val="0"/>
          <w:color w:val="auto"/>
          <w:spacing w:val="0"/>
          <w:sz w:val="32"/>
          <w:szCs w:val="32"/>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3.管理混乱严重影响教育教学，产生恶劣社会影响；</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4.存在违反国家法律、行政法规的其他情形。</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本指导规程由人力社保部门负责解释，自印发之日起施行。以前有关规定与本指导规程不一致的，以本指导规程为准。本规程实施过程中，如上级出台新的政策，从其规定执行。</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附件：1.</w:t>
      </w:r>
      <w:r>
        <w:rPr>
          <w:rFonts w:hint="default" w:ascii="仿宋_GB2312" w:hAnsi="仿宋_GB2312" w:eastAsia="仿宋_GB2312" w:cs="仿宋_GB2312"/>
          <w:i w:val="0"/>
          <w:iCs w:val="0"/>
          <w:caps w:val="0"/>
          <w:color w:val="000000"/>
          <w:spacing w:val="0"/>
          <w:sz w:val="32"/>
          <w:szCs w:val="32"/>
          <w:lang w:eastAsia="zh-CN"/>
        </w:rPr>
        <w:t>上虞区职业</w:t>
      </w:r>
      <w:r>
        <w:rPr>
          <w:rFonts w:hint="eastAsia" w:ascii="仿宋_GB2312" w:hAnsi="仿宋_GB2312" w:eastAsia="仿宋_GB2312" w:cs="仿宋_GB2312"/>
          <w:i w:val="0"/>
          <w:iCs w:val="0"/>
          <w:caps w:val="0"/>
          <w:color w:val="000000"/>
          <w:spacing w:val="0"/>
          <w:sz w:val="32"/>
          <w:szCs w:val="32"/>
          <w:lang w:val="en-US" w:eastAsia="zh-CN"/>
        </w:rPr>
        <w:t>培训开班申请资料清单</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w:t>
      </w:r>
      <w:r>
        <w:rPr>
          <w:rFonts w:hint="default" w:ascii="仿宋_GB2312" w:hAnsi="仿宋_GB2312" w:eastAsia="仿宋_GB2312" w:cs="仿宋_GB2312"/>
          <w:i w:val="0"/>
          <w:iCs w:val="0"/>
          <w:caps w:val="0"/>
          <w:color w:val="000000"/>
          <w:spacing w:val="0"/>
          <w:sz w:val="32"/>
          <w:szCs w:val="32"/>
          <w:lang w:eastAsia="zh-CN"/>
        </w:rPr>
        <w:t>上虞区职业</w:t>
      </w:r>
      <w:r>
        <w:rPr>
          <w:rFonts w:hint="eastAsia" w:ascii="仿宋_GB2312" w:hAnsi="仿宋_GB2312" w:eastAsia="仿宋_GB2312" w:cs="仿宋_GB2312"/>
          <w:i w:val="0"/>
          <w:iCs w:val="0"/>
          <w:caps w:val="0"/>
          <w:color w:val="000000"/>
          <w:spacing w:val="0"/>
          <w:sz w:val="32"/>
          <w:szCs w:val="32"/>
          <w:lang w:val="en-US" w:eastAsia="zh-CN"/>
        </w:rPr>
        <w:t>培训</w:t>
      </w:r>
      <w:r>
        <w:rPr>
          <w:rFonts w:hint="default" w:ascii="仿宋_GB2312" w:hAnsi="仿宋_GB2312" w:eastAsia="仿宋_GB2312" w:cs="仿宋_GB2312"/>
          <w:i w:val="0"/>
          <w:iCs w:val="0"/>
          <w:caps w:val="0"/>
          <w:color w:val="000000"/>
          <w:spacing w:val="0"/>
          <w:sz w:val="32"/>
          <w:szCs w:val="32"/>
          <w:lang w:val="en-US" w:eastAsia="zh-CN"/>
        </w:rPr>
        <w:t>结报申请资料清单</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3.上虞区职业培训办班申请表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4.上虞区职业培训教学课程表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5.上虞区职业培训学员信息表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6.上虞区职业培训师资情况表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7.上虞区职业培训办班承诺书</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8.上虞区职业培训补贴申请表（单位）</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9.上虞区职业技能等级认定补贴申请表（单位）</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10.上虞区职业技能等级认定补贴人员花名册</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11.上虞区职业培训补贴申请表（个人）</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12.工作联系单</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13.职业培训学员签到表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14.成绩汇总表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15.上虞区职业培训结报人员花名册</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16.考试签到表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17.考场情况记录表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lang w:val="en-US" w:eastAsia="zh-CN"/>
        </w:rPr>
        <w:t>18.上虞区职业培训抽查记录表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19.上虞区</w:t>
      </w:r>
      <w:r>
        <w:rPr>
          <w:rFonts w:hint="default" w:ascii="仿宋_GB2312" w:hAnsi="仿宋_GB2312" w:eastAsia="仿宋_GB2312" w:cs="仿宋_GB2312"/>
          <w:i w:val="0"/>
          <w:iCs w:val="0"/>
          <w:caps w:val="0"/>
          <w:color w:val="000000"/>
          <w:spacing w:val="0"/>
          <w:sz w:val="32"/>
          <w:szCs w:val="32"/>
          <w:lang w:val="en-US" w:eastAsia="zh-CN"/>
        </w:rPr>
        <w:t>职业培训不规范行为书面警告通知书</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zh-CN" w:eastAsia="zh-CN"/>
        </w:rPr>
      </w:pP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zh-CN" w:eastAsia="zh-CN"/>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sz w:val="32"/>
          <w:szCs w:val="32"/>
          <w:lang w:eastAsia="zh-CN"/>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w:t>
      </w:r>
    </w:p>
    <w:p>
      <w:pPr>
        <w:pStyle w:val="7"/>
        <w:jc w:val="center"/>
        <w:rPr>
          <w:rFonts w:hint="eastAsia" w:ascii="Times New Roman" w:hAnsi="Times New Roman" w:eastAsia="方正小标宋简体" w:cs="Times New Roman"/>
          <w:b w:val="0"/>
          <w:bCs/>
          <w:color w:val="auto"/>
          <w:kern w:val="2"/>
          <w:sz w:val="44"/>
          <w:szCs w:val="44"/>
          <w:lang w:val="zh-CN" w:eastAsia="zh-CN" w:bidi="ar-SA"/>
        </w:rPr>
      </w:pPr>
      <w:r>
        <w:rPr>
          <w:rFonts w:hint="eastAsia" w:ascii="Times New Roman" w:hAnsi="Times New Roman" w:eastAsia="方正小标宋简体" w:cs="Times New Roman"/>
          <w:b w:val="0"/>
          <w:bCs/>
          <w:color w:val="auto"/>
          <w:kern w:val="2"/>
          <w:sz w:val="44"/>
          <w:szCs w:val="44"/>
          <w:lang w:val="en-US" w:eastAsia="zh-CN" w:bidi="ar-SA"/>
        </w:rPr>
        <w:t>上虞区职业</w:t>
      </w:r>
      <w:r>
        <w:rPr>
          <w:rFonts w:hint="eastAsia" w:ascii="Times New Roman" w:hAnsi="Times New Roman" w:eastAsia="方正小标宋简体" w:cs="Times New Roman"/>
          <w:b w:val="0"/>
          <w:bCs/>
          <w:color w:val="auto"/>
          <w:kern w:val="2"/>
          <w:sz w:val="44"/>
          <w:szCs w:val="44"/>
          <w:lang w:val="zh-CN" w:eastAsia="zh-CN" w:bidi="ar-SA"/>
        </w:rPr>
        <w:t>培训开班申请资料清单</w:t>
      </w:r>
    </w:p>
    <w:p>
      <w:pPr>
        <w:pStyle w:val="7"/>
        <w:rPr>
          <w:rFonts w:hint="eastAsia" w:ascii="黑体" w:hAnsi="黑体" w:eastAsia="黑体" w:cs="黑体"/>
          <w:b w:val="0"/>
          <w:bCs w:val="0"/>
          <w:kern w:val="2"/>
          <w:sz w:val="44"/>
          <w:szCs w:val="44"/>
          <w:lang w:val="zh-CN" w:eastAsia="zh-CN" w:bidi="ar-SA"/>
        </w:rPr>
      </w:pPr>
      <w:r>
        <w:rPr>
          <w:rFonts w:hint="eastAsia" w:ascii="黑体" w:hAnsi="黑体" w:eastAsia="黑体" w:cs="黑体"/>
          <w:b w:val="0"/>
          <w:bCs w:val="0"/>
          <w:kern w:val="2"/>
          <w:sz w:val="44"/>
          <w:szCs w:val="44"/>
          <w:lang w:val="zh-CN" w:eastAsia="zh-CN" w:bidi="ar-SA"/>
        </w:rPr>
        <w:t xml:space="preserve"> </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1.上虞区职业培训办班申请表；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2.上虞区职业培训教学课程表；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3.上虞区职业培训学员信息表；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4.上虞区职业培训师资情况表及授课教师身份证、相关资质证书复印件；</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5.上虞区职业培训办班承诺书；</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lang w:val="en-US" w:eastAsia="zh-CN"/>
        </w:rPr>
        <w:t>6.培训学员身份证复印件及享受政府补贴所对应的证明材料（就业失业证/社保证明/劳动合同/学生证等复印件），其中企业开展技能等级认定只需提供单位社保证明；</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7.不在本承接机构场地内开展的培训班，需在办班申请表上注明并提供上课场地照片。</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eastAsia="zh-CN"/>
        </w:rPr>
      </w:pPr>
    </w:p>
    <w:p>
      <w:pPr>
        <w:pStyle w:val="7"/>
        <w:rPr>
          <w:rFonts w:hint="default" w:ascii="Times New Roman" w:hAnsi="Times New Roman" w:eastAsia="方正小标宋简体" w:cs="Times New Roman"/>
          <w:b w:val="0"/>
          <w:bCs/>
          <w:color w:val="auto"/>
          <w:sz w:val="32"/>
          <w:szCs w:val="32"/>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pStyle w:val="7"/>
        <w:rPr>
          <w:rFonts w:hint="default" w:ascii="Times New Roman" w:hAnsi="Times New Roman" w:eastAsia="方正小标宋简体" w:cs="Times New Roman"/>
          <w:b w:val="0"/>
          <w:bCs/>
          <w:color w:val="auto"/>
          <w:sz w:val="44"/>
          <w:szCs w:val="44"/>
        </w:rPr>
      </w:pPr>
    </w:p>
    <w:p>
      <w:pPr>
        <w:rPr>
          <w:rFonts w:hint="default"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2：</w:t>
      </w:r>
    </w:p>
    <w:p>
      <w:pPr>
        <w:jc w:val="center"/>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kern w:val="2"/>
          <w:sz w:val="44"/>
          <w:szCs w:val="44"/>
          <w:lang w:val="en-US" w:eastAsia="zh-CN" w:bidi="ar-SA"/>
        </w:rPr>
        <w:t>上虞区职业</w:t>
      </w:r>
      <w:r>
        <w:rPr>
          <w:rFonts w:hint="default" w:ascii="Times New Roman" w:hAnsi="Times New Roman" w:eastAsia="方正小标宋简体" w:cs="Times New Roman"/>
          <w:b w:val="0"/>
          <w:bCs/>
          <w:color w:val="auto"/>
          <w:sz w:val="44"/>
          <w:szCs w:val="44"/>
        </w:rPr>
        <w:t>培训结报申请资料清单</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培训机构：</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w:t>
      </w:r>
      <w:r>
        <w:rPr>
          <w:rFonts w:hint="default" w:ascii="仿宋_GB2312" w:hAnsi="仿宋_GB2312" w:eastAsia="仿宋_GB2312" w:cs="仿宋_GB2312"/>
          <w:i w:val="0"/>
          <w:iCs w:val="0"/>
          <w:caps w:val="0"/>
          <w:color w:val="000000"/>
          <w:spacing w:val="0"/>
          <w:sz w:val="32"/>
          <w:szCs w:val="32"/>
          <w:lang w:val="zh-CN" w:eastAsia="zh-CN"/>
        </w:rPr>
        <w:t>上虞区职业培训补贴申请表</w:t>
      </w:r>
      <w:r>
        <w:rPr>
          <w:rFonts w:hint="eastAsia"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单位）；</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val="zh-CN" w:eastAsia="zh-CN"/>
        </w:rPr>
        <w:t>上虞区职业技能等级认定补贴申请表（单位）</w:t>
      </w:r>
      <w:r>
        <w:rPr>
          <w:rFonts w:hint="eastAsia" w:ascii="仿宋_GB2312" w:hAnsi="仿宋_GB2312" w:eastAsia="仿宋_GB2312" w:cs="仿宋_GB2312"/>
          <w:i w:val="0"/>
          <w:iCs w:val="0"/>
          <w:caps w:val="0"/>
          <w:color w:val="000000"/>
          <w:spacing w:val="0"/>
          <w:sz w:val="32"/>
          <w:szCs w:val="32"/>
          <w:lang w:val="en-US" w:eastAsia="zh-CN"/>
        </w:rPr>
        <w:t>；</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3.税务发票或行政事业性收费票据</w:t>
      </w:r>
      <w:r>
        <w:rPr>
          <w:rFonts w:hint="default"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4.成绩汇总表；</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5.上虞区职业培训结报人员花名册；</w:t>
      </w:r>
    </w:p>
    <w:p>
      <w:pPr>
        <w:pStyle w:val="9"/>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6.上虞区职业技能等级认定补贴人员花名册</w:t>
      </w:r>
      <w:r>
        <w:rPr>
          <w:rFonts w:hint="default"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7</w:t>
      </w:r>
      <w:r>
        <w:rPr>
          <w:rFonts w:hint="default" w:ascii="仿宋_GB2312" w:hAnsi="仿宋_GB2312" w:eastAsia="仿宋_GB2312" w:cs="仿宋_GB2312"/>
          <w:i w:val="0"/>
          <w:iCs w:val="0"/>
          <w:caps w:val="0"/>
          <w:color w:val="000000"/>
          <w:spacing w:val="0"/>
          <w:sz w:val="32"/>
          <w:szCs w:val="32"/>
          <w:lang w:val="zh-CN" w:eastAsia="zh-CN"/>
        </w:rPr>
        <w:t>.如有线上课程，提供线上培训平台培训班级学习报告（含有课程名称、课程时长及每一位学员的线上课程完成率）</w:t>
      </w:r>
      <w:r>
        <w:rPr>
          <w:rFonts w:hint="eastAsia"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企业：</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w:t>
      </w:r>
      <w:r>
        <w:rPr>
          <w:rFonts w:hint="default" w:ascii="仿宋_GB2312" w:hAnsi="仿宋_GB2312" w:eastAsia="仿宋_GB2312" w:cs="仿宋_GB2312"/>
          <w:i w:val="0"/>
          <w:iCs w:val="0"/>
          <w:caps w:val="0"/>
          <w:color w:val="000000"/>
          <w:spacing w:val="0"/>
          <w:sz w:val="32"/>
          <w:szCs w:val="32"/>
          <w:lang w:val="zh-CN" w:eastAsia="zh-CN"/>
        </w:rPr>
        <w:t>上虞区职业培训补贴申请表</w:t>
      </w:r>
      <w:r>
        <w:rPr>
          <w:rFonts w:hint="eastAsia"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单位）；</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2.相关票据</w:t>
      </w:r>
      <w:r>
        <w:rPr>
          <w:rFonts w:hint="default"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3.企业职业技能等级认定实施方案；</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4</w:t>
      </w:r>
      <w:r>
        <w:rPr>
          <w:rFonts w:hint="default"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考试签到表、样卷、考场情况记录表、考试照片若干</w:t>
      </w:r>
      <w:r>
        <w:rPr>
          <w:rFonts w:hint="default"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w:t>
      </w:r>
      <w:r>
        <w:rPr>
          <w:rFonts w:hint="default"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成绩汇总表及公示照片；</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6.上虞区职业培训结报人员花名册</w:t>
      </w:r>
      <w:r>
        <w:rPr>
          <w:rFonts w:hint="eastAsia"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7</w:t>
      </w:r>
      <w:r>
        <w:rPr>
          <w:rFonts w:hint="default" w:ascii="仿宋_GB2312" w:hAnsi="仿宋_GB2312" w:eastAsia="仿宋_GB2312" w:cs="仿宋_GB2312"/>
          <w:i w:val="0"/>
          <w:iCs w:val="0"/>
          <w:caps w:val="0"/>
          <w:color w:val="000000"/>
          <w:spacing w:val="0"/>
          <w:sz w:val="32"/>
          <w:szCs w:val="32"/>
          <w:lang w:val="zh-CN" w:eastAsia="zh-CN"/>
        </w:rPr>
        <w:t>.如有线上课程，提供线上培训平台培训班级学习报告（含有课程名称、课程时长及每一位学员的线上课程完成率）</w:t>
      </w:r>
      <w:r>
        <w:rPr>
          <w:rFonts w:hint="eastAsia" w:ascii="仿宋_GB2312" w:hAnsi="仿宋_GB2312" w:eastAsia="仿宋_GB2312" w:cs="仿宋_GB2312"/>
          <w:i w:val="0"/>
          <w:iCs w:val="0"/>
          <w:caps w:val="0"/>
          <w:color w:val="000000"/>
          <w:spacing w:val="0"/>
          <w:sz w:val="32"/>
          <w:szCs w:val="32"/>
          <w:lang w:val="zh-CN"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个人：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1.</w:t>
      </w:r>
      <w:r>
        <w:rPr>
          <w:rFonts w:hint="default" w:ascii="仿宋_GB2312" w:hAnsi="仿宋_GB2312" w:eastAsia="仿宋_GB2312" w:cs="仿宋_GB2312"/>
          <w:i w:val="0"/>
          <w:iCs w:val="0"/>
          <w:caps w:val="0"/>
          <w:color w:val="000000"/>
          <w:spacing w:val="0"/>
          <w:sz w:val="32"/>
          <w:szCs w:val="32"/>
          <w:lang w:val="zh-CN" w:eastAsia="zh-CN"/>
        </w:rPr>
        <w:t>上虞区职业培训补贴申请表（个人）；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2.职业资格证书（技能等级证书）复印件；</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3</w:t>
      </w:r>
      <w:r>
        <w:rPr>
          <w:rFonts w:hint="default"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身份证复印件及享受政府补贴所对应的证明材料（就业失业证/社保证明/劳动合同/学生证等复印件）；</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4.培训及认定发票原件；</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5.市民卡复印件。</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3：</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zh-CN" w:eastAsia="zh-CN"/>
        </w:rPr>
        <w:t>上虞区职业培训办班申请表</w:t>
      </w:r>
    </w:p>
    <w:p>
      <w:pPr>
        <w:jc w:val="both"/>
        <w:rPr>
          <w:rFonts w:hint="eastAsia" w:ascii="仿宋_GB2312" w:hAnsi="仿宋_GB2312" w:eastAsia="仿宋_GB2312" w:cs="仿宋_GB2312"/>
          <w:kern w:val="2"/>
          <w:sz w:val="24"/>
          <w:szCs w:val="24"/>
          <w:lang w:val="en-US" w:eastAsia="zh-CN" w:bidi="ar-SA"/>
        </w:rPr>
      </w:pPr>
    </w:p>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承接机构（盖章）：                        申请日期：      年    月   日</w:t>
      </w:r>
    </w:p>
    <w:tbl>
      <w:tblPr>
        <w:tblStyle w:val="10"/>
        <w:tblpPr w:leftFromText="180" w:rightFromText="180" w:vertAnchor="text" w:horzAnchor="page" w:tblpX="1195" w:tblpY="168"/>
        <w:tblOverlap w:val="never"/>
        <w:tblW w:w="9214" w:type="dxa"/>
        <w:tblInd w:w="0" w:type="dxa"/>
        <w:tblLayout w:type="fixed"/>
        <w:tblCellMar>
          <w:top w:w="15" w:type="dxa"/>
          <w:left w:w="15" w:type="dxa"/>
          <w:bottom w:w="15" w:type="dxa"/>
          <w:right w:w="15" w:type="dxa"/>
        </w:tblCellMar>
      </w:tblPr>
      <w:tblGrid>
        <w:gridCol w:w="2142"/>
        <w:gridCol w:w="971"/>
        <w:gridCol w:w="872"/>
        <w:gridCol w:w="1934"/>
        <w:gridCol w:w="334"/>
        <w:gridCol w:w="971"/>
        <w:gridCol w:w="278"/>
        <w:gridCol w:w="1712"/>
      </w:tblGrid>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培训班级名称</w:t>
            </w:r>
          </w:p>
        </w:tc>
        <w:tc>
          <w:tcPr>
            <w:tcW w:w="7072"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FF0000"/>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计划培训人数</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226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培训对象</w:t>
            </w:r>
          </w:p>
        </w:tc>
        <w:tc>
          <w:tcPr>
            <w:tcW w:w="2961"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培训项目实施</w:t>
            </w:r>
            <w:r>
              <w:rPr>
                <w:rFonts w:hint="eastAsia" w:ascii="仿宋_GB2312" w:hAnsi="仿宋_GB2312" w:eastAsia="仿宋_GB2312" w:cs="仿宋_GB2312"/>
                <w:kern w:val="2"/>
                <w:sz w:val="24"/>
                <w:szCs w:val="24"/>
                <w:lang w:val="en-US" w:eastAsia="zh-CN" w:bidi="ar-SA"/>
              </w:rPr>
              <w:br w:type="textWrapping"/>
            </w:r>
            <w:r>
              <w:rPr>
                <w:rFonts w:hint="eastAsia" w:ascii="仿宋_GB2312" w:hAnsi="仿宋_GB2312" w:eastAsia="仿宋_GB2312" w:cs="仿宋_GB2312"/>
                <w:kern w:val="2"/>
                <w:sz w:val="24"/>
                <w:szCs w:val="24"/>
                <w:lang w:val="en-US" w:eastAsia="zh-CN" w:bidi="ar-SA"/>
              </w:rPr>
              <w:t>企业或地点</w:t>
            </w:r>
          </w:p>
        </w:tc>
        <w:tc>
          <w:tcPr>
            <w:tcW w:w="7072"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培训日期</w:t>
            </w:r>
          </w:p>
        </w:tc>
        <w:tc>
          <w:tcPr>
            <w:tcW w:w="4111" w:type="dxa"/>
            <w:gridSpan w:val="4"/>
            <w:tcBorders>
              <w:top w:val="single" w:color="000000" w:sz="4" w:space="0"/>
              <w:left w:val="single" w:color="000000" w:sz="4" w:space="0"/>
              <w:bottom w:val="single" w:color="000000" w:sz="4" w:space="0"/>
              <w:right w:val="single" w:color="000000" w:sz="4" w:space="0"/>
            </w:tcBorders>
            <w:noWrap/>
            <w:vAlign w:val="center"/>
          </w:tcPr>
          <w:p>
            <w:pPr>
              <w:ind w:firstLine="480" w:firstLineChars="200"/>
              <w:jc w:val="left"/>
              <w:rPr>
                <w:rFonts w:hint="eastAsia" w:ascii="仿宋_GB2312" w:hAnsi="仿宋_GB2312" w:eastAsia="仿宋_GB2312" w:cs="仿宋_GB2312"/>
                <w:kern w:val="2"/>
                <w:sz w:val="24"/>
                <w:szCs w:val="24"/>
                <w:lang w:val="en-US" w:eastAsia="zh-CN" w:bidi="ar-SA"/>
              </w:rPr>
            </w:pPr>
          </w:p>
        </w:tc>
        <w:tc>
          <w:tcPr>
            <w:tcW w:w="12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培训课时</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其中理论课时</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占培训课时百分比</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cantSplit/>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联系人</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联系电话（手机）</w:t>
            </w:r>
          </w:p>
        </w:tc>
        <w:tc>
          <w:tcPr>
            <w:tcW w:w="1712" w:type="dxa"/>
            <w:tcBorders>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跟班管理人员</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联系电话（手机）</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理论培训地点</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实操</w:t>
            </w:r>
            <w:r>
              <w:rPr>
                <w:rFonts w:hint="default" w:ascii="仿宋_GB2312" w:hAnsi="仿宋_GB2312" w:eastAsia="仿宋_GB2312" w:cs="仿宋_GB2312"/>
                <w:kern w:val="2"/>
                <w:sz w:val="24"/>
                <w:szCs w:val="24"/>
                <w:lang w:eastAsia="zh-CN" w:bidi="ar-SA"/>
              </w:rPr>
              <w:t>培训</w:t>
            </w:r>
            <w:r>
              <w:rPr>
                <w:rFonts w:hint="eastAsia" w:ascii="仿宋_GB2312" w:hAnsi="仿宋_GB2312" w:eastAsia="仿宋_GB2312" w:cs="仿宋_GB2312"/>
                <w:kern w:val="2"/>
                <w:sz w:val="24"/>
                <w:szCs w:val="24"/>
                <w:lang w:val="en-US" w:eastAsia="zh-CN" w:bidi="ar-SA"/>
              </w:rPr>
              <w:t>地点</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授课日期及时间</w:t>
            </w:r>
          </w:p>
        </w:tc>
        <w:tc>
          <w:tcPr>
            <w:tcW w:w="9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课时</w:t>
            </w:r>
          </w:p>
        </w:tc>
        <w:tc>
          <w:tcPr>
            <w:tcW w:w="280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课程内容</w:t>
            </w:r>
          </w:p>
        </w:tc>
        <w:tc>
          <w:tcPr>
            <w:tcW w:w="13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理论或实操</w:t>
            </w: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授课老师及职称</w:t>
            </w: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见附件</w:t>
            </w:r>
          </w:p>
        </w:tc>
        <w:tc>
          <w:tcPr>
            <w:tcW w:w="9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280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13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备注</w:t>
            </w:r>
          </w:p>
        </w:tc>
        <w:tc>
          <w:tcPr>
            <w:tcW w:w="707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2472"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审核意见</w:t>
            </w:r>
          </w:p>
        </w:tc>
        <w:tc>
          <w:tcPr>
            <w:tcW w:w="7072" w:type="dxa"/>
            <w:gridSpan w:val="7"/>
            <w:tcBorders>
              <w:top w:val="single" w:color="000000" w:sz="4" w:space="0"/>
              <w:left w:val="single" w:color="000000" w:sz="4" w:space="0"/>
              <w:bottom w:val="single" w:color="000000" w:sz="4" w:space="0"/>
              <w:right w:val="single" w:color="000000" w:sz="4" w:space="0"/>
            </w:tcBorders>
            <w:noWrap/>
            <w:vAlign w:val="bottom"/>
          </w:tcPr>
          <w:p>
            <w:pPr>
              <w:pStyle w:val="4"/>
              <w:rPr>
                <w:rFonts w:hint="eastAsia"/>
                <w:lang w:val="en-US" w:eastAsia="zh-CN"/>
              </w:rPr>
            </w:pPr>
          </w:p>
          <w:p>
            <w:pPr>
              <w:widowControl/>
              <w:jc w:val="both"/>
              <w:textAlignment w:val="bottom"/>
              <w:rPr>
                <w:rFonts w:hint="eastAsia" w:ascii="仿宋_GB2312" w:hAnsi="仿宋_GB2312" w:eastAsia="仿宋_GB2312" w:cs="仿宋_GB2312"/>
                <w:kern w:val="2"/>
                <w:sz w:val="24"/>
                <w:szCs w:val="24"/>
                <w:lang w:val="en-US" w:eastAsia="zh-CN" w:bidi="ar-SA"/>
              </w:rPr>
            </w:pPr>
          </w:p>
          <w:p>
            <w:pPr>
              <w:widowControl/>
              <w:jc w:val="both"/>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经办：             审核：              审批： </w:t>
            </w:r>
          </w:p>
          <w:p>
            <w:pPr>
              <w:widowControl/>
              <w:jc w:val="both"/>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w:t>
            </w:r>
          </w:p>
          <w:p>
            <w:pPr>
              <w:widowControl/>
              <w:jc w:val="right"/>
              <w:textAlignment w:val="bottom"/>
              <w:rPr>
                <w:rFonts w:hint="eastAsia" w:ascii="仿宋_GB2312" w:hAnsi="仿宋_GB2312" w:eastAsia="仿宋_GB2312" w:cs="仿宋_GB2312"/>
                <w:kern w:val="2"/>
                <w:sz w:val="24"/>
                <w:szCs w:val="24"/>
                <w:lang w:val="en-US" w:eastAsia="zh-CN" w:bidi="ar-SA"/>
              </w:rPr>
            </w:pPr>
          </w:p>
          <w:p>
            <w:pPr>
              <w:widowControl/>
              <w:jc w:val="left"/>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年     月     日</w:t>
            </w:r>
          </w:p>
          <w:p>
            <w:pPr>
              <w:pStyle w:val="7"/>
              <w:rPr>
                <w:rFonts w:hint="eastAsia" w:ascii="仿宋_GB2312" w:hAnsi="仿宋_GB2312" w:eastAsia="仿宋_GB2312" w:cs="仿宋_GB2312"/>
                <w:kern w:val="2"/>
                <w:sz w:val="24"/>
                <w:szCs w:val="24"/>
                <w:lang w:val="en-US" w:eastAsia="zh-CN" w:bidi="ar-SA"/>
              </w:rPr>
            </w:pPr>
          </w:p>
        </w:tc>
      </w:tr>
    </w:tbl>
    <w:p>
      <w:pPr>
        <w:spacing w:line="240" w:lineRule="auto"/>
        <w:jc w:val="both"/>
        <w:rPr>
          <w:rFonts w:hint="default" w:ascii="仿宋_GB2312" w:hAnsi="仿宋_GB2312" w:eastAsia="仿宋_GB2312" w:cs="仿宋_GB2312"/>
          <w:spacing w:val="-11"/>
          <w:kern w:val="2"/>
          <w:sz w:val="21"/>
          <w:szCs w:val="21"/>
          <w:lang w:val="en-US" w:eastAsia="zh-CN" w:bidi="ar-SA"/>
        </w:rPr>
      </w:pPr>
      <w:r>
        <w:rPr>
          <w:rFonts w:hint="eastAsia" w:ascii="仿宋_GB2312" w:hAnsi="仿宋_GB2312" w:eastAsia="仿宋_GB2312" w:cs="仿宋_GB2312"/>
          <w:kern w:val="2"/>
          <w:sz w:val="21"/>
          <w:szCs w:val="21"/>
          <w:lang w:val="en-US" w:eastAsia="zh-CN" w:bidi="ar-SA"/>
        </w:rPr>
        <w:t>注：</w:t>
      </w:r>
      <w:r>
        <w:rPr>
          <w:rFonts w:hint="eastAsia" w:ascii="仿宋_GB2312" w:hAnsi="仿宋_GB2312" w:eastAsia="仿宋_GB2312" w:cs="仿宋_GB2312"/>
          <w:spacing w:val="-11"/>
          <w:kern w:val="2"/>
          <w:sz w:val="21"/>
          <w:szCs w:val="21"/>
          <w:lang w:val="en-US" w:eastAsia="zh-CN" w:bidi="ar-SA"/>
        </w:rPr>
        <w:t>（1）本表一式二份，于办班前7个工作日提交申请，并同步在平台上做好开班申报工作。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42" w:rightChars="20" w:firstLine="419" w:firstLineChars="223"/>
        <w:jc w:val="both"/>
        <w:textAlignment w:val="auto"/>
        <w:rPr>
          <w:rFonts w:hint="eastAsia" w:ascii="仿宋_GB2312" w:hAnsi="仿宋_GB2312" w:eastAsia="仿宋_GB2312" w:cs="仿宋_GB2312"/>
          <w:spacing w:val="-11"/>
          <w:kern w:val="2"/>
          <w:sz w:val="21"/>
          <w:szCs w:val="21"/>
          <w:lang w:val="en-US" w:eastAsia="zh-CN" w:bidi="ar-SA"/>
        </w:rPr>
      </w:pPr>
      <w:r>
        <w:rPr>
          <w:rFonts w:hint="eastAsia" w:ascii="仿宋_GB2312" w:hAnsi="仿宋_GB2312" w:eastAsia="仿宋_GB2312" w:cs="仿宋_GB2312"/>
          <w:b w:val="0"/>
          <w:spacing w:val="-11"/>
          <w:kern w:val="2"/>
          <w:sz w:val="21"/>
          <w:szCs w:val="21"/>
          <w:lang w:val="en-US" w:eastAsia="zh-CN" w:bidi="ar-SA"/>
        </w:rPr>
        <w:t>（2）</w:t>
      </w:r>
      <w:r>
        <w:rPr>
          <w:rFonts w:hint="eastAsia" w:ascii="仿宋_GB2312" w:hAnsi="仿宋_GB2312" w:eastAsia="仿宋_GB2312" w:cs="仿宋_GB2312"/>
          <w:spacing w:val="-11"/>
          <w:kern w:val="2"/>
          <w:sz w:val="21"/>
          <w:szCs w:val="21"/>
          <w:lang w:val="en-US" w:eastAsia="zh-CN" w:bidi="ar-SA"/>
        </w:rPr>
        <w:t>培训对象：1.失业及参保人员;2.在岗职工;3.在校学生;4农村富余劳动力;5其他。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42" w:rightChars="20" w:firstLine="398" w:firstLineChars="212"/>
        <w:jc w:val="both"/>
        <w:textAlignment w:val="auto"/>
        <w:rPr>
          <w:rFonts w:hint="eastAsia" w:ascii="黑体" w:hAnsi="黑体" w:eastAsia="黑体" w:cs="黑体"/>
          <w:b w:val="0"/>
          <w:bCs w:val="0"/>
          <w:spacing w:val="-11"/>
          <w:kern w:val="2"/>
          <w:sz w:val="32"/>
          <w:szCs w:val="32"/>
          <w:lang w:val="zh-CN" w:eastAsia="zh-CN" w:bidi="ar-SA"/>
        </w:rPr>
      </w:pPr>
      <w:r>
        <w:rPr>
          <w:rFonts w:hint="eastAsia" w:ascii="仿宋_GB2312" w:hAnsi="仿宋_GB2312" w:eastAsia="仿宋_GB2312" w:cs="仿宋_GB2312"/>
          <w:b w:val="0"/>
          <w:spacing w:val="-11"/>
          <w:kern w:val="2"/>
          <w:sz w:val="21"/>
          <w:szCs w:val="21"/>
          <w:lang w:val="en-US" w:eastAsia="zh-CN" w:bidi="ar-SA"/>
        </w:rPr>
        <w:t>（3）培训班级名称：以“XXXX年X月（开班年月）+机构(企业）名称+工种+等级+培训+第n期”格式命名，如2023年6月A企业化学检验员高级培训第1期。</w:t>
      </w: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4：</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eastAsia" w:ascii="Times New Roman" w:hAnsi="Times New Roman" w:eastAsia="方正小标宋简体" w:cs="Times New Roman"/>
          <w:b w:val="0"/>
          <w:bCs/>
          <w:color w:val="auto"/>
          <w:sz w:val="44"/>
          <w:szCs w:val="44"/>
          <w:highlight w:val="none"/>
          <w:lang w:val="zh-CN" w:eastAsia="zh-CN"/>
        </w:rPr>
        <w:t>职业培训教学课程表</w:t>
      </w:r>
    </w:p>
    <w:p>
      <w:pPr>
        <w:ind w:left="6718" w:leftChars="-58" w:right="-512" w:rightChars="-244" w:hanging="6840" w:hangingChars="2850"/>
        <w:jc w:val="left"/>
        <w:rPr>
          <w:rFonts w:hint="eastAsia" w:ascii="仿宋_GB2312" w:hAnsi="仿宋_GB2312" w:eastAsia="仿宋_GB2312" w:cs="仿宋_GB2312"/>
          <w:kern w:val="2"/>
          <w:sz w:val="24"/>
          <w:szCs w:val="24"/>
          <w:lang w:val="en-US" w:eastAsia="zh-CN" w:bidi="ar-SA"/>
        </w:rPr>
      </w:pPr>
    </w:p>
    <w:p>
      <w:pPr>
        <w:ind w:left="6718" w:leftChars="-58" w:right="-512" w:rightChars="-244" w:hanging="6840" w:hangingChars="285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承接机构（盖章）：                        培训班级名称：                                                                                           </w:t>
      </w:r>
    </w:p>
    <w:tbl>
      <w:tblPr>
        <w:tblStyle w:val="10"/>
        <w:tblW w:w="983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12"/>
        <w:gridCol w:w="819"/>
        <w:gridCol w:w="4288"/>
        <w:gridCol w:w="1298"/>
        <w:gridCol w:w="14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012"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授课日期及时间</w:t>
            </w:r>
          </w:p>
        </w:tc>
        <w:tc>
          <w:tcPr>
            <w:tcW w:w="819"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课时</w:t>
            </w:r>
          </w:p>
        </w:tc>
        <w:tc>
          <w:tcPr>
            <w:tcW w:w="4288"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培训课程内容</w:t>
            </w:r>
          </w:p>
        </w:tc>
        <w:tc>
          <w:tcPr>
            <w:tcW w:w="1298"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理论或</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实操</w:t>
            </w:r>
          </w:p>
        </w:tc>
        <w:tc>
          <w:tcPr>
            <w:tcW w:w="1422"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授课教师</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及职称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cs="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831" w:type="dxa"/>
            <w:gridSpan w:val="2"/>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p>
        </w:tc>
        <w:tc>
          <w:tcPr>
            <w:tcW w:w="4288"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鉴定</w:t>
            </w:r>
          </w:p>
        </w:tc>
        <w:tc>
          <w:tcPr>
            <w:tcW w:w="2720" w:type="dxa"/>
            <w:gridSpan w:val="2"/>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p>
        </w:tc>
      </w:tr>
    </w:tbl>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注：本表一式二份，随办班申请表一并提交。</w:t>
      </w:r>
    </w:p>
    <w:p>
      <w:pPr>
        <w:widowControl/>
        <w:jc w:val="left"/>
        <w:textAlignment w:val="center"/>
        <w:rPr>
          <w:rFonts w:hint="eastAsia" w:ascii="仿宋_GB2312" w:hAnsi="仿宋_GB2312" w:eastAsia="仿宋_GB2312" w:cs="仿宋_GB2312"/>
          <w:kern w:val="2"/>
          <w:sz w:val="24"/>
          <w:szCs w:val="24"/>
          <w:lang w:val="en-US" w:eastAsia="zh-CN" w:bidi="ar-SA"/>
        </w:rPr>
      </w:pPr>
    </w:p>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培训详细地址： </w:t>
      </w:r>
    </w:p>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跟班老师及联系电话： </w:t>
      </w:r>
    </w:p>
    <w:p>
      <w:pPr>
        <w:widowControl/>
        <w:jc w:val="left"/>
        <w:textAlignment w:val="center"/>
        <w:rPr>
          <w:rFonts w:hint="eastAsia" w:ascii="仿宋_GB2312" w:hAnsi="仿宋_GB2312" w:eastAsia="仿宋_GB2312" w:cs="仿宋_GB2312"/>
          <w:kern w:val="2"/>
          <w:sz w:val="24"/>
          <w:szCs w:val="24"/>
          <w:lang w:val="en-US" w:eastAsia="zh-CN" w:bidi="ar-SA"/>
        </w:rPr>
      </w:pPr>
    </w:p>
    <w:p>
      <w:pPr>
        <w:pStyle w:val="4"/>
        <w:rPr>
          <w:rFonts w:hint="eastAsia"/>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lang w:val="zh-CN" w:eastAsia="zh-CN"/>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5：</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zh-CN" w:eastAsia="zh-CN"/>
        </w:rPr>
        <w:t>上虞区职业培训学员信息表</w:t>
      </w:r>
    </w:p>
    <w:p>
      <w:pPr>
        <w:pStyle w:val="7"/>
        <w:ind w:firstLine="240" w:firstLineChars="100"/>
        <w:rPr>
          <w:rFonts w:hint="eastAsia" w:ascii="仿宋_GB2312" w:hAnsi="仿宋_GB2312" w:eastAsia="仿宋_GB2312" w:cs="仿宋_GB2312"/>
          <w:kern w:val="2"/>
          <w:sz w:val="24"/>
          <w:szCs w:val="24"/>
          <w:lang w:val="en-US" w:eastAsia="zh-CN" w:bidi="ar-SA"/>
        </w:rPr>
      </w:pPr>
    </w:p>
    <w:p>
      <w:pPr>
        <w:pStyle w:val="7"/>
        <w:ind w:firstLine="240" w:firstLineChars="100"/>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kern w:val="2"/>
          <w:sz w:val="24"/>
          <w:szCs w:val="24"/>
          <w:lang w:val="en-US" w:eastAsia="zh-CN" w:bidi="ar-SA"/>
        </w:rPr>
        <w:t xml:space="preserve">承接机构（盖章）：                                                         培训班级名称：   </w:t>
      </w:r>
    </w:p>
    <w:tbl>
      <w:tblPr>
        <w:tblStyle w:val="10"/>
        <w:tblpPr w:leftFromText="180" w:rightFromText="180" w:vertAnchor="text" w:horzAnchor="page" w:tblpX="1359" w:tblpY="300"/>
        <w:tblOverlap w:val="never"/>
        <w:tblW w:w="14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2"/>
        <w:gridCol w:w="1100"/>
        <w:gridCol w:w="793"/>
        <w:gridCol w:w="1232"/>
        <w:gridCol w:w="2495"/>
        <w:gridCol w:w="1334"/>
        <w:gridCol w:w="1543"/>
        <w:gridCol w:w="1236"/>
        <w:gridCol w:w="1804"/>
        <w:gridCol w:w="1407"/>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姓名</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性别</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文化程度</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身份证号码</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户籍地址</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工作单位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本职业</w:t>
            </w:r>
          </w:p>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工作年限</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申报条件</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联系电话</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人员类别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bl>
    <w:p>
      <w:pPr>
        <w:widowControl/>
        <w:jc w:val="both"/>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注：1.“人员类别”栏按“1.失业及参保人员；2.在岗职工；3.在校学生；4.农村富余劳动力；5.其他”填写序号。         </w:t>
      </w:r>
    </w:p>
    <w:p>
      <w:pPr>
        <w:widowControl/>
        <w:jc w:val="both"/>
        <w:textAlignment w:val="center"/>
        <w:rPr>
          <w:rFonts w:hint="eastAsia" w:ascii="仿宋_GB2312" w:hAnsi="仿宋_GB2312" w:eastAsia="仿宋_GB2312" w:cs="仿宋_GB2312"/>
          <w:kern w:val="2"/>
          <w:sz w:val="24"/>
          <w:szCs w:val="24"/>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kern w:val="2"/>
          <w:sz w:val="24"/>
          <w:szCs w:val="24"/>
          <w:lang w:val="en-US" w:eastAsia="zh-CN" w:bidi="ar-SA"/>
        </w:rPr>
        <w:t xml:space="preserve">    2.本表一式二份，随办班申请表一并提交。</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6：</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zh-CN" w:eastAsia="zh-CN"/>
        </w:rPr>
        <w:t>上虞区职业培训师资情况表</w:t>
      </w:r>
    </w:p>
    <w:p>
      <w:pPr>
        <w:spacing w:before="240" w:after="240"/>
        <w:ind w:firstLine="480" w:firstLineChars="200"/>
        <w:jc w:val="both"/>
        <w:rPr>
          <w:rFonts w:hint="eastAsia" w:ascii="仿宋_GB2312" w:hAnsi="宋体" w:eastAsia="仿宋_GB2312" w:cs="宋体"/>
          <w:color w:val="000000"/>
          <w:kern w:val="0"/>
          <w:sz w:val="24"/>
        </w:rPr>
      </w:pPr>
      <w:r>
        <w:rPr>
          <w:rFonts w:hint="eastAsia" w:ascii="仿宋_GB2312" w:hAnsi="仿宋_GB2312" w:eastAsia="仿宋_GB2312" w:cs="仿宋_GB2312"/>
          <w:kern w:val="2"/>
          <w:sz w:val="24"/>
          <w:szCs w:val="24"/>
          <w:lang w:val="en-US" w:eastAsia="zh-CN" w:bidi="ar-SA"/>
        </w:rPr>
        <w:t>承接机构（盖章）：                                                    培训班级名称：</w:t>
      </w:r>
    </w:p>
    <w:tbl>
      <w:tblPr>
        <w:tblStyle w:val="10"/>
        <w:tblW w:w="13354" w:type="dxa"/>
        <w:jc w:val="center"/>
        <w:tblLayout w:type="fixed"/>
        <w:tblCellMar>
          <w:top w:w="0" w:type="dxa"/>
          <w:left w:w="0" w:type="dxa"/>
          <w:bottom w:w="0" w:type="dxa"/>
          <w:right w:w="0" w:type="dxa"/>
        </w:tblCellMar>
      </w:tblPr>
      <w:tblGrid>
        <w:gridCol w:w="570"/>
        <w:gridCol w:w="1005"/>
        <w:gridCol w:w="708"/>
        <w:gridCol w:w="2694"/>
        <w:gridCol w:w="1559"/>
        <w:gridCol w:w="1701"/>
        <w:gridCol w:w="1810"/>
        <w:gridCol w:w="1730"/>
        <w:gridCol w:w="1577"/>
      </w:tblGrid>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性别</w:t>
            </w: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身份证号码</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专业技术职称证书</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职业资格</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等级证书</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聘用方式</w:t>
            </w:r>
          </w:p>
          <w:p>
            <w:pPr>
              <w:widowControl/>
              <w:jc w:val="center"/>
              <w:textAlignment w:val="center"/>
              <w:rPr>
                <w:rFonts w:hint="default"/>
                <w:lang w:val="en-US" w:eastAsia="zh-CN"/>
              </w:rPr>
            </w:pPr>
            <w:r>
              <w:rPr>
                <w:rFonts w:hint="eastAsia" w:ascii="仿宋_GB2312" w:hAnsi="仿宋_GB2312" w:eastAsia="仿宋_GB2312" w:cs="仿宋_GB2312"/>
                <w:kern w:val="2"/>
                <w:sz w:val="24"/>
                <w:szCs w:val="24"/>
                <w:lang w:val="en-US" w:eastAsia="zh-CN" w:bidi="ar-SA"/>
              </w:rPr>
              <w:t>（专职或兼职）</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工作单位</w:t>
            </w: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bl>
    <w:p>
      <w:pPr>
        <w:spacing w:before="240" w:after="240"/>
        <w:ind w:firstLine="480" w:firstLineChars="200"/>
        <w:jc w:val="both"/>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注：随附授课教师身份证、相关资质证书复印件。</w:t>
      </w:r>
    </w:p>
    <w:p>
      <w:pPr>
        <w:pStyle w:val="7"/>
        <w:rPr>
          <w:rFonts w:hint="eastAsia" w:ascii="仿宋_GB2312" w:hAnsi="宋体" w:eastAsia="仿宋_GB2312" w:cs="仿宋_GB2312"/>
          <w:i w:val="0"/>
          <w:iCs w:val="0"/>
          <w:color w:val="000000"/>
          <w:kern w:val="0"/>
          <w:sz w:val="24"/>
          <w:szCs w:val="24"/>
          <w:u w:val="none"/>
          <w:lang w:val="en-US" w:eastAsia="zh-CN" w:bidi="ar"/>
        </w:rPr>
      </w:pPr>
    </w:p>
    <w:p>
      <w:pPr>
        <w:pStyle w:val="7"/>
        <w:rPr>
          <w:rFonts w:hint="eastAsia" w:ascii="仿宋_GB2312" w:hAnsi="宋体" w:eastAsia="仿宋_GB2312" w:cs="仿宋_GB2312"/>
          <w:i w:val="0"/>
          <w:iCs w:val="0"/>
          <w:color w:val="000000"/>
          <w:kern w:val="0"/>
          <w:sz w:val="24"/>
          <w:szCs w:val="24"/>
          <w:u w:val="none"/>
          <w:lang w:val="en-US" w:eastAsia="zh-CN" w:bidi="ar"/>
        </w:rPr>
      </w:pPr>
    </w:p>
    <w:p>
      <w:pPr>
        <w:pStyle w:val="7"/>
        <w:rPr>
          <w:rFonts w:hint="eastAsia" w:ascii="仿宋_GB2312" w:hAnsi="宋体" w:eastAsia="仿宋_GB2312" w:cs="仿宋_GB2312"/>
          <w:i w:val="0"/>
          <w:iCs w:val="0"/>
          <w:color w:val="000000"/>
          <w:kern w:val="0"/>
          <w:sz w:val="24"/>
          <w:szCs w:val="24"/>
          <w:u w:val="none"/>
          <w:lang w:val="en-US" w:eastAsia="zh-CN" w:bidi="ar"/>
        </w:rPr>
      </w:pPr>
    </w:p>
    <w:p>
      <w:pPr>
        <w:pStyle w:val="7"/>
        <w:rPr>
          <w:rFonts w:hint="eastAsia" w:ascii="仿宋_GB2312" w:hAnsi="宋体" w:eastAsia="仿宋_GB2312" w:cs="仿宋_GB2312"/>
          <w:i w:val="0"/>
          <w:iCs w:val="0"/>
          <w:color w:val="000000"/>
          <w:kern w:val="0"/>
          <w:sz w:val="24"/>
          <w:szCs w:val="24"/>
          <w:u w:val="none"/>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7：</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eastAsia" w:ascii="Times New Roman" w:hAnsi="Times New Roman" w:eastAsia="方正小标宋简体" w:cs="Times New Roman"/>
          <w:b w:val="0"/>
          <w:bCs/>
          <w:color w:val="auto"/>
          <w:sz w:val="44"/>
          <w:szCs w:val="44"/>
          <w:highlight w:val="none"/>
          <w:lang w:val="zh-CN" w:eastAsia="zh-CN"/>
        </w:rPr>
        <w:t>职业培训办班承诺书</w:t>
      </w:r>
    </w:p>
    <w:p>
      <w:pPr>
        <w:rPr>
          <w:rFonts w:hint="eastAsia" w:ascii="宋体" w:hAnsi="宋体"/>
          <w:b/>
          <w:sz w:val="44"/>
          <w:szCs w:val="44"/>
        </w:rPr>
      </w:pPr>
    </w:p>
    <w:p>
      <w:pPr>
        <w:tabs>
          <w:tab w:val="left" w:pos="6060"/>
        </w:tabs>
        <w:rPr>
          <w:rFonts w:hint="eastAsia"/>
          <w:sz w:val="24"/>
        </w:rPr>
      </w:pPr>
      <w:r>
        <w:rPr>
          <w:sz w:val="24"/>
        </w:rPr>
        <w:tab/>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我单位计划举办                   （培训班级名称）职业培训班，在此，我们承诺：</w:t>
      </w:r>
    </w:p>
    <w:p>
      <w:pPr>
        <w:ind w:left="64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1．所提交的材料真实有效；</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2．严格按照办班要求认真组织开展培训；</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3．积极履行主体责任，确保培训过程真实合规；</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4．按规定建好培训台账，如实申报培训补贴；</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5．做好培训档案的留存归档工作，主动接受监督审计。</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我单位所作以上承诺是真实的，并愿意承担违反承诺的一切法律责任。</w:t>
      </w:r>
    </w:p>
    <w:p>
      <w:pPr>
        <w:ind w:right="800"/>
        <w:rPr>
          <w:rFonts w:hint="eastAsia" w:ascii="仿宋_GB2312" w:hAnsi="仿宋_GB2312" w:eastAsia="仿宋_GB2312" w:cs="仿宋_GB2312"/>
          <w:i w:val="0"/>
          <w:iCs w:val="0"/>
          <w:caps w:val="0"/>
          <w:color w:val="000000"/>
          <w:spacing w:val="0"/>
          <w:kern w:val="0"/>
          <w:sz w:val="32"/>
          <w:szCs w:val="32"/>
          <w:lang w:val="en-US" w:eastAsia="zh-CN" w:bidi="ar"/>
        </w:rPr>
      </w:pPr>
    </w:p>
    <w:p>
      <w:pPr>
        <w:ind w:right="800"/>
        <w:rPr>
          <w:rFonts w:hint="eastAsia" w:ascii="仿宋_GB2312" w:hAnsi="仿宋_GB2312" w:eastAsia="仿宋_GB2312" w:cs="仿宋_GB2312"/>
          <w:i w:val="0"/>
          <w:iCs w:val="0"/>
          <w:caps w:val="0"/>
          <w:color w:val="000000"/>
          <w:spacing w:val="0"/>
          <w:kern w:val="0"/>
          <w:sz w:val="32"/>
          <w:szCs w:val="32"/>
          <w:lang w:val="en-US" w:eastAsia="zh-CN" w:bidi="ar"/>
        </w:rPr>
      </w:pPr>
    </w:p>
    <w:p>
      <w:pPr>
        <w:ind w:right="960"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经办人（签字）：</w:t>
      </w:r>
    </w:p>
    <w:p>
      <w:pPr>
        <w:ind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p>
    <w:p>
      <w:pPr>
        <w:ind w:right="960"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承诺单位（盖章）：</w:t>
      </w:r>
    </w:p>
    <w:p>
      <w:pPr>
        <w:ind w:right="160"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p>
    <w:p>
      <w:pPr>
        <w:ind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年   月   日</w:t>
      </w:r>
    </w:p>
    <w:p>
      <w:pPr>
        <w:pStyle w:val="7"/>
        <w:rPr>
          <w:rFonts w:hint="default" w:ascii="仿宋_GB2312" w:hAnsi="仿宋_GB2312" w:eastAsia="仿宋_GB2312" w:cs="仿宋_GB2312"/>
          <w:i w:val="0"/>
          <w:iCs w:val="0"/>
          <w:caps w:val="0"/>
          <w:color w:val="000000"/>
          <w:spacing w:val="0"/>
          <w:kern w:val="0"/>
          <w:sz w:val="32"/>
          <w:szCs w:val="32"/>
          <w:lang w:val="en-US" w:eastAsia="zh-CN" w:bidi="ar"/>
        </w:rPr>
      </w:pPr>
    </w:p>
    <w:p>
      <w:pPr>
        <w:pStyle w:val="7"/>
        <w:rPr>
          <w:rFonts w:hint="default" w:ascii="仿宋_GB2312" w:hAnsi="仿宋_GB2312" w:eastAsia="仿宋_GB2312" w:cs="仿宋_GB2312"/>
          <w:i w:val="0"/>
          <w:iCs w:val="0"/>
          <w:caps w:val="0"/>
          <w:color w:val="000000"/>
          <w:spacing w:val="0"/>
          <w:kern w:val="0"/>
          <w:sz w:val="32"/>
          <w:szCs w:val="32"/>
          <w:lang w:val="en-US" w:eastAsia="zh-CN" w:bidi="ar"/>
        </w:rPr>
      </w:pPr>
    </w:p>
    <w:p>
      <w:pPr>
        <w:pStyle w:val="7"/>
        <w:rPr>
          <w:rFonts w:hint="default" w:ascii="仿宋_GB2312" w:hAnsi="仿宋_GB2312" w:eastAsia="仿宋_GB2312" w:cs="仿宋_GB2312"/>
          <w:i w:val="0"/>
          <w:iCs w:val="0"/>
          <w:caps w:val="0"/>
          <w:color w:val="000000"/>
          <w:spacing w:val="0"/>
          <w:kern w:val="0"/>
          <w:sz w:val="32"/>
          <w:szCs w:val="32"/>
          <w:lang w:val="en-US" w:eastAsia="zh-CN" w:bidi="ar"/>
        </w:rPr>
      </w:pPr>
    </w:p>
    <w:p>
      <w:pPr>
        <w:pStyle w:val="7"/>
        <w:rPr>
          <w:rFonts w:hint="default" w:ascii="仿宋_GB2312" w:hAnsi="仿宋_GB2312" w:eastAsia="仿宋_GB2312" w:cs="仿宋_GB2312"/>
          <w:i w:val="0"/>
          <w:iCs w:val="0"/>
          <w:caps w:val="0"/>
          <w:color w:val="000000"/>
          <w:spacing w:val="0"/>
          <w:kern w:val="0"/>
          <w:sz w:val="32"/>
          <w:szCs w:val="32"/>
          <w:lang w:val="en-US" w:eastAsia="zh-CN" w:bidi="ar"/>
        </w:rPr>
      </w:pPr>
    </w:p>
    <w:p>
      <w:pPr>
        <w:rPr>
          <w:rFonts w:hint="eastAsia" w:ascii="仿宋_GB2312" w:hAnsi="仿宋_GB2312" w:eastAsia="仿宋_GB2312" w:cs="仿宋_GB2312"/>
          <w:b/>
          <w:bCs/>
          <w:kern w:val="2"/>
          <w:sz w:val="32"/>
          <w:szCs w:val="32"/>
          <w:lang w:val="zh-CN"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lang w:val="en-US" w:eastAsia="zh-CN"/>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8：</w:t>
      </w:r>
    </w:p>
    <w:p>
      <w:pPr>
        <w:pageBreakBefore w:val="0"/>
        <w:kinsoku/>
        <w:overflowPunct/>
        <w:topLinePunct w:val="0"/>
        <w:bidi w:val="0"/>
        <w:adjustRightInd w:val="0"/>
        <w:snapToGrid w:val="0"/>
        <w:spacing w:line="240" w:lineRule="auto"/>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default" w:ascii="Times New Roman" w:hAnsi="Times New Roman" w:eastAsia="方正小标宋简体" w:cs="Times New Roman"/>
          <w:b w:val="0"/>
          <w:bCs/>
          <w:color w:val="auto"/>
          <w:sz w:val="44"/>
          <w:szCs w:val="44"/>
          <w:highlight w:val="none"/>
          <w:lang w:val="zh-CN" w:eastAsia="zh-CN"/>
        </w:rPr>
        <w:t>职业培训</w:t>
      </w:r>
      <w:r>
        <w:rPr>
          <w:rFonts w:hint="default" w:ascii="Times New Roman" w:hAnsi="Times New Roman" w:eastAsia="方正小标宋简体" w:cs="Times New Roman"/>
          <w:b w:val="0"/>
          <w:bCs/>
          <w:color w:val="auto"/>
          <w:sz w:val="44"/>
          <w:szCs w:val="44"/>
          <w:highlight w:val="none"/>
          <w:lang w:val="en-US" w:eastAsia="zh-CN"/>
        </w:rPr>
        <w:t>补贴</w:t>
      </w:r>
      <w:r>
        <w:rPr>
          <w:rFonts w:hint="default" w:ascii="Times New Roman" w:hAnsi="Times New Roman" w:eastAsia="方正小标宋简体" w:cs="Times New Roman"/>
          <w:b w:val="0"/>
          <w:bCs/>
          <w:color w:val="auto"/>
          <w:sz w:val="44"/>
          <w:szCs w:val="44"/>
          <w:highlight w:val="none"/>
          <w:lang w:val="zh-CN" w:eastAsia="zh-CN"/>
        </w:rPr>
        <w:t>申请表</w:t>
      </w:r>
      <w:r>
        <w:rPr>
          <w:rFonts w:hint="eastAsia" w:ascii="Times New Roman" w:hAnsi="Times New Roman" w:eastAsia="方正小标宋简体" w:cs="Times New Roman"/>
          <w:b w:val="0"/>
          <w:bCs/>
          <w:color w:val="auto"/>
          <w:sz w:val="44"/>
          <w:szCs w:val="44"/>
          <w:highlight w:val="none"/>
          <w:lang w:val="zh-CN" w:eastAsia="zh-CN"/>
        </w:rPr>
        <w:t>（</w:t>
      </w:r>
      <w:r>
        <w:rPr>
          <w:rFonts w:hint="eastAsia" w:ascii="Times New Roman" w:hAnsi="Times New Roman" w:eastAsia="方正小标宋简体" w:cs="Times New Roman"/>
          <w:b w:val="0"/>
          <w:bCs/>
          <w:color w:val="auto"/>
          <w:sz w:val="44"/>
          <w:szCs w:val="44"/>
          <w:highlight w:val="none"/>
          <w:lang w:val="en-US" w:eastAsia="zh-CN"/>
        </w:rPr>
        <w:t>单位）</w:t>
      </w:r>
    </w:p>
    <w:p>
      <w:pPr>
        <w:pageBreakBefore w:val="0"/>
        <w:kinsoku/>
        <w:overflowPunct/>
        <w:topLinePunct w:val="0"/>
        <w:bidi w:val="0"/>
        <w:spacing w:line="240" w:lineRule="auto"/>
        <w:rPr>
          <w:rFonts w:hint="default" w:ascii="Times New Roman" w:hAnsi="Times New Roman" w:eastAsia="仿宋_GB2312" w:cs="Times New Roman"/>
          <w:color w:val="auto"/>
          <w:sz w:val="28"/>
          <w:szCs w:val="28"/>
          <w:highlight w:val="none"/>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eastAsia="仿宋_GB2312" w:cs="Times New Roman"/>
          <w:color w:val="auto"/>
          <w:sz w:val="28"/>
          <w:szCs w:val="28"/>
          <w:highlight w:val="none"/>
        </w:rPr>
        <w:t xml:space="preserve">                申请时间：</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年  月  日</w:t>
      </w:r>
    </w:p>
    <w:tbl>
      <w:tblPr>
        <w:tblStyle w:val="10"/>
        <w:tblpPr w:leftFromText="180" w:rightFromText="180" w:vertAnchor="text" w:horzAnchor="page" w:tblpX="1467" w:tblpY="33"/>
        <w:tblOverlap w:val="never"/>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72"/>
        <w:gridCol w:w="725"/>
        <w:gridCol w:w="1211"/>
        <w:gridCol w:w="1286"/>
        <w:gridCol w:w="3"/>
        <w:gridCol w:w="119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申请补贴类型</w:t>
            </w:r>
          </w:p>
        </w:tc>
        <w:tc>
          <w:tcPr>
            <w:tcW w:w="7492" w:type="dxa"/>
            <w:gridSpan w:val="7"/>
            <w:noWrap/>
            <w:vAlign w:val="center"/>
          </w:tcPr>
          <w:p>
            <w:pPr>
              <w:pageBreakBefore w:val="0"/>
              <w:kinsoku/>
              <w:overflowPunct/>
              <w:topLinePunct w:val="0"/>
              <w:bidi w:val="0"/>
              <w:spacing w:line="240" w:lineRule="auto"/>
              <w:ind w:left="0" w:leftChars="0" w:firstLine="0" w:firstLineChars="0"/>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国家职业资格培训</w:t>
            </w:r>
            <w:r>
              <w:rPr>
                <w:rFonts w:hint="default" w:ascii="Times New Roman" w:hAnsi="Times New Roman" w:eastAsia="仿宋_GB2312" w:cs="Times New Roman"/>
                <w:color w:val="auto"/>
                <w:sz w:val="24"/>
                <w:szCs w:val="21"/>
                <w:highlight w:val="none"/>
                <w:lang w:val="zh-CN"/>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职业技能等级培训</w:t>
            </w:r>
            <w:r>
              <w:rPr>
                <w:rFonts w:hint="default" w:ascii="Times New Roman" w:hAnsi="Times New Roman" w:eastAsia="仿宋_GB2312" w:cs="Times New Roman"/>
                <w:color w:val="auto"/>
                <w:sz w:val="24"/>
                <w:szCs w:val="21"/>
                <w:highlight w:val="none"/>
                <w:lang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val="0"/>
                <w:bCs/>
                <w:color w:val="auto"/>
                <w:szCs w:val="21"/>
                <w:highlight w:val="none"/>
              </w:rPr>
              <w:t>专项职业能力培训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eastAsia" w:ascii="仿宋_GB2312" w:hAnsi="仿宋_GB2312" w:eastAsia="仿宋_GB2312" w:cs="仿宋_GB2312"/>
                <w:kern w:val="2"/>
                <w:sz w:val="24"/>
                <w:szCs w:val="24"/>
                <w:lang w:val="en-US" w:eastAsia="zh-CN" w:bidi="ar-SA"/>
              </w:rPr>
              <w:t>培训班级名称</w:t>
            </w:r>
          </w:p>
        </w:tc>
        <w:tc>
          <w:tcPr>
            <w:tcW w:w="7492" w:type="dxa"/>
            <w:gridSpan w:val="7"/>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工种</w:t>
            </w:r>
          </w:p>
        </w:tc>
        <w:tc>
          <w:tcPr>
            <w:tcW w:w="2497"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2497" w:type="dxa"/>
            <w:gridSpan w:val="2"/>
            <w:noWrap/>
            <w:vAlign w:val="center"/>
          </w:tcPr>
          <w:p>
            <w:pPr>
              <w:pageBreakBefore w:val="0"/>
              <w:kinsoku/>
              <w:overflowPunct/>
              <w:topLinePunct w:val="0"/>
              <w:bidi w:val="0"/>
              <w:spacing w:line="240" w:lineRule="auto"/>
              <w:jc w:val="center"/>
              <w:rPr>
                <w:rFonts w:hint="eastAsia"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等级</w:t>
            </w:r>
          </w:p>
        </w:tc>
        <w:tc>
          <w:tcPr>
            <w:tcW w:w="2498" w:type="dxa"/>
            <w:gridSpan w:val="3"/>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开户银行</w:t>
            </w:r>
          </w:p>
        </w:tc>
        <w:tc>
          <w:tcPr>
            <w:tcW w:w="2497"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2500" w:type="dxa"/>
            <w:gridSpan w:val="3"/>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银行账号</w:t>
            </w:r>
          </w:p>
        </w:tc>
        <w:tc>
          <w:tcPr>
            <w:tcW w:w="2495"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工种类型</w:t>
            </w:r>
          </w:p>
        </w:tc>
        <w:tc>
          <w:tcPr>
            <w:tcW w:w="7492" w:type="dxa"/>
            <w:gridSpan w:val="7"/>
            <w:noWrap/>
            <w:vAlign w:val="center"/>
          </w:tcPr>
          <w:p>
            <w:pPr>
              <w:pageBreakBefore w:val="0"/>
              <w:kinsoku/>
              <w:overflowPunct/>
              <w:topLinePunct w:val="0"/>
              <w:bidi w:val="0"/>
              <w:spacing w:line="240" w:lineRule="auto"/>
              <w:ind w:right="240" w:firstLine="210" w:firstLineChars="100"/>
              <w:rPr>
                <w:rFonts w:hint="eastAsia" w:ascii="Times New Roman" w:hAnsi="Times New Roman" w:eastAsia="仿宋_GB2312" w:cs="Times New Roman"/>
                <w:b w:val="0"/>
                <w:bCs/>
                <w:color w:val="auto"/>
                <w:szCs w:val="21"/>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三大传统产业</w:t>
            </w:r>
            <w:r>
              <w:rPr>
                <w:rFonts w:hint="default" w:ascii="Times New Roman" w:hAnsi="Times New Roman" w:eastAsia="仿宋_GB2312" w:cs="Times New Roman"/>
                <w:b w:val="0"/>
                <w:bCs/>
                <w:color w:val="auto"/>
                <w:szCs w:val="21"/>
                <w:highlight w:val="none"/>
              </w:rPr>
              <w:t>（现代纺织、绿色化工、金属加工）、</w:t>
            </w:r>
            <w:r>
              <w:rPr>
                <w:rFonts w:hint="default" w:ascii="Times New Roman" w:hAnsi="Times New Roman" w:eastAsia="仿宋_GB2312" w:cs="Times New Roman"/>
                <w:b/>
                <w:bCs w:val="0"/>
                <w:color w:val="auto"/>
                <w:szCs w:val="21"/>
                <w:highlight w:val="none"/>
              </w:rPr>
              <w:t>四大新兴产业</w:t>
            </w:r>
            <w:r>
              <w:rPr>
                <w:rFonts w:hint="default" w:ascii="Times New Roman" w:hAnsi="Times New Roman" w:eastAsia="仿宋_GB2312" w:cs="Times New Roman"/>
                <w:b w:val="0"/>
                <w:bCs/>
                <w:color w:val="auto"/>
                <w:szCs w:val="21"/>
                <w:highlight w:val="none"/>
              </w:rPr>
              <w:t>（高端装备、新材料、电子信息及现代医药）和</w:t>
            </w:r>
            <w:r>
              <w:rPr>
                <w:rFonts w:hint="default" w:ascii="Times New Roman" w:hAnsi="Times New Roman" w:eastAsia="仿宋_GB2312" w:cs="Times New Roman"/>
                <w:b/>
                <w:bCs w:val="0"/>
                <w:color w:val="auto"/>
                <w:szCs w:val="21"/>
                <w:highlight w:val="none"/>
              </w:rPr>
              <w:t>两大历史经典产业</w:t>
            </w:r>
            <w:r>
              <w:rPr>
                <w:rFonts w:hint="default" w:ascii="Times New Roman" w:hAnsi="Times New Roman" w:eastAsia="仿宋_GB2312" w:cs="Times New Roman"/>
                <w:b w:val="0"/>
                <w:bCs/>
                <w:color w:val="auto"/>
                <w:szCs w:val="21"/>
                <w:highlight w:val="none"/>
              </w:rPr>
              <w:t>（黄酒、珍珠）</w:t>
            </w:r>
            <w:r>
              <w:rPr>
                <w:rFonts w:hint="eastAsia" w:ascii="Times New Roman" w:hAnsi="Times New Roman" w:eastAsia="仿宋_GB2312" w:cs="Times New Roman"/>
                <w:b w:val="0"/>
                <w:bCs/>
                <w:color w:val="auto"/>
                <w:szCs w:val="21"/>
                <w:highlight w:val="none"/>
                <w:lang w:eastAsia="zh-CN"/>
              </w:rPr>
              <w:t>等相关工种</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b w:val="0"/>
                <w:bCs/>
                <w:color w:val="auto"/>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紧缺工种</w:t>
            </w:r>
            <w:r>
              <w:rPr>
                <w:rFonts w:hint="default" w:ascii="Times New Roman" w:hAnsi="Times New Roman" w:eastAsia="仿宋_GB2312" w:cs="Times New Roman"/>
                <w:b w:val="0"/>
                <w:bCs/>
                <w:color w:val="auto"/>
                <w:szCs w:val="21"/>
                <w:highlight w:val="none"/>
              </w:rPr>
              <w:t>（对照</w:t>
            </w:r>
            <w:r>
              <w:rPr>
                <w:rFonts w:hint="eastAsia" w:ascii="Times New Roman" w:hAnsi="Times New Roman" w:eastAsia="仿宋_GB2312" w:cs="Times New Roman"/>
                <w:b w:val="0"/>
                <w:bCs/>
                <w:color w:val="auto"/>
                <w:szCs w:val="21"/>
                <w:highlight w:val="none"/>
                <w:lang w:eastAsia="zh-CN"/>
              </w:rPr>
              <w:t>人社部门发布的</w:t>
            </w:r>
            <w:r>
              <w:rPr>
                <w:rFonts w:hint="default" w:ascii="Times New Roman" w:hAnsi="Times New Roman" w:eastAsia="仿宋_GB2312" w:cs="Times New Roman"/>
                <w:b w:val="0"/>
                <w:bCs/>
                <w:color w:val="auto"/>
                <w:szCs w:val="21"/>
                <w:highlight w:val="none"/>
              </w:rPr>
              <w:t>紧缺工种目录）</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常规工种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培训时间</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培训课时</w:t>
            </w: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194"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补贴标准</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（元/人）</w:t>
            </w:r>
          </w:p>
        </w:tc>
        <w:tc>
          <w:tcPr>
            <w:tcW w:w="1301"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培训人数</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考核时间</w:t>
            </w: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194"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考核合格</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人数</w:t>
            </w:r>
          </w:p>
        </w:tc>
        <w:tc>
          <w:tcPr>
            <w:tcW w:w="1301"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申请补贴金额</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合计</w:t>
            </w:r>
          </w:p>
        </w:tc>
        <w:tc>
          <w:tcPr>
            <w:tcW w:w="7492" w:type="dxa"/>
            <w:gridSpan w:val="7"/>
            <w:noWrap/>
            <w:vAlign w:val="center"/>
          </w:tcPr>
          <w:p>
            <w:pPr>
              <w:pageBreakBefore w:val="0"/>
              <w:widowControl/>
              <w:shd w:val="clear" w:color="auto" w:fill="FFFFFF"/>
              <w:kinsoku/>
              <w:overflowPunct/>
              <w:topLinePunct w:val="0"/>
              <w:bidi w:val="0"/>
              <w:spacing w:line="240" w:lineRule="auto"/>
              <w:jc w:val="left"/>
              <w:rPr>
                <w:rFonts w:hint="default" w:ascii="Times New Roman" w:hAnsi="Times New Roman" w:eastAsia="仿宋_GB2312" w:cs="Times New Roman"/>
                <w:b w:val="0"/>
                <w:bCs/>
                <w:color w:val="auto"/>
                <w:sz w:val="24"/>
                <w:highlight w:val="none"/>
                <w:u w:val="single"/>
              </w:rPr>
            </w:pPr>
            <w:r>
              <w:rPr>
                <w:rFonts w:hint="default" w:ascii="Times New Roman" w:hAnsi="Times New Roman" w:eastAsia="仿宋_GB2312" w:cs="Times New Roman"/>
                <w:b w:val="0"/>
                <w:bCs/>
                <w:color w:val="auto"/>
                <w:sz w:val="24"/>
                <w:highlight w:val="none"/>
              </w:rPr>
              <w:t>人民币（大写）</w:t>
            </w:r>
            <w:r>
              <w:rPr>
                <w:rFonts w:hint="default" w:ascii="Times New Roman" w:hAnsi="Times New Roman" w:eastAsia="仿宋_GB2312" w:cs="Times New Roman"/>
                <w:b w:val="0"/>
                <w:bCs/>
                <w:color w:val="auto"/>
                <w:sz w:val="24"/>
                <w:highlight w:val="none"/>
                <w:u w:val="single"/>
              </w:rPr>
              <w:t xml:space="preserve">                               </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kern w:val="0"/>
                <w:sz w:val="24"/>
                <w:highlight w:val="none"/>
                <w:shd w:val="clear" w:color="auto" w:fill="FFFFFF"/>
              </w:rPr>
              <w:t>¥</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培训机构</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联系人</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ind w:firstLine="120" w:firstLineChars="50"/>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联系电话</w:t>
            </w:r>
          </w:p>
        </w:tc>
        <w:tc>
          <w:tcPr>
            <w:tcW w:w="3784" w:type="dxa"/>
            <w:gridSpan w:val="4"/>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703" w:type="dxa"/>
            <w:vMerge w:val="restart"/>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人力社保部门</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审核意见</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考核合格</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人数</w:t>
            </w: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eastAsia" w:ascii="Times New Roman" w:hAnsi="Times New Roman" w:eastAsia="仿宋_GB2312" w:cs="Times New Roman"/>
                <w:b w:val="0"/>
                <w:bCs/>
                <w:color w:val="auto"/>
                <w:sz w:val="24"/>
                <w:highlight w:val="none"/>
                <w:lang w:val="en-US" w:eastAsia="zh-CN"/>
              </w:rPr>
              <w:t>核定</w:t>
            </w:r>
            <w:r>
              <w:rPr>
                <w:rFonts w:hint="default" w:ascii="Times New Roman" w:hAnsi="Times New Roman" w:eastAsia="仿宋_GB2312" w:cs="Times New Roman"/>
                <w:b w:val="0"/>
                <w:bCs/>
                <w:color w:val="auto"/>
                <w:sz w:val="24"/>
                <w:highlight w:val="none"/>
              </w:rPr>
              <w:t>补贴标准</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（元/人）</w:t>
            </w:r>
          </w:p>
        </w:tc>
        <w:tc>
          <w:tcPr>
            <w:tcW w:w="2495" w:type="dxa"/>
            <w:gridSpan w:val="2"/>
            <w:noWrap/>
            <w:vAlign w:val="center"/>
          </w:tcPr>
          <w:p>
            <w:pPr>
              <w:pageBreakBefore w:val="0"/>
              <w:kinsoku/>
              <w:overflowPunct/>
              <w:topLinePunct w:val="0"/>
              <w:bidi w:val="0"/>
              <w:spacing w:line="240" w:lineRule="auto"/>
              <w:ind w:firstLine="960" w:firstLineChars="400"/>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3" w:type="dxa"/>
            <w:vMerge w:val="continue"/>
            <w:noWrap/>
            <w:vAlign w:val="center"/>
          </w:tcPr>
          <w:p>
            <w:pPr>
              <w:pageBreakBefore w:val="0"/>
              <w:widowControl/>
              <w:kinsoku/>
              <w:overflowPunct/>
              <w:topLinePunct w:val="0"/>
              <w:bidi w:val="0"/>
              <w:spacing w:line="240" w:lineRule="auto"/>
              <w:jc w:val="left"/>
              <w:rPr>
                <w:rFonts w:hint="default" w:ascii="Times New Roman" w:hAnsi="Times New Roman" w:eastAsia="仿宋_GB2312" w:cs="Times New Roman"/>
                <w:b w:val="0"/>
                <w:bCs/>
                <w:color w:val="auto"/>
                <w:sz w:val="24"/>
                <w:highlight w:val="none"/>
              </w:rPr>
            </w:pP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拨付总金额</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合计</w:t>
            </w:r>
          </w:p>
        </w:tc>
        <w:tc>
          <w:tcPr>
            <w:tcW w:w="5720" w:type="dxa"/>
            <w:gridSpan w:val="6"/>
            <w:noWrap/>
            <w:vAlign w:val="center"/>
          </w:tcPr>
          <w:p>
            <w:pPr>
              <w:pageBreakBefore w:val="0"/>
              <w:kinsoku/>
              <w:overflowPunct/>
              <w:topLinePunct w:val="0"/>
              <w:bidi w:val="0"/>
              <w:spacing w:line="240" w:lineRule="auto"/>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人民币（大写）</w:t>
            </w:r>
            <w:r>
              <w:rPr>
                <w:rFonts w:hint="default" w:ascii="Times New Roman" w:hAnsi="Times New Roman" w:eastAsia="仿宋_GB2312" w:cs="Times New Roman"/>
                <w:b w:val="0"/>
                <w:bCs/>
                <w:color w:val="auto"/>
                <w:sz w:val="24"/>
                <w:highlight w:val="none"/>
                <w:u w:val="single"/>
              </w:rPr>
              <w:t xml:space="preserve">                    </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kern w:val="0"/>
                <w:sz w:val="24"/>
                <w:highlight w:val="none"/>
                <w:shd w:val="clear" w:color="auto" w:fill="FFFFFF"/>
              </w:rPr>
              <w:t>¥</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kern w:val="0"/>
                <w:sz w:val="24"/>
                <w:highlight w:val="none"/>
                <w:u w:val="single"/>
                <w:shd w:val="clear" w:color="auto" w:fill="FFFFFF"/>
                <w:lang w:val="en-US" w:eastAsia="zh-CN"/>
              </w:rPr>
              <w:t xml:space="preserve">    </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kern w:val="0"/>
                <w:sz w:val="24"/>
                <w:highlight w:val="none"/>
                <w:u w:val="single"/>
                <w:shd w:val="clear" w:color="auto" w:fill="FFFFFF"/>
                <w:lang w:val="en-US" w:eastAsia="zh-CN"/>
              </w:rPr>
              <w:t xml:space="preserve">     </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sz w:val="24"/>
                <w:highlight w:val="none"/>
              </w:rPr>
              <w:t>。</w:t>
            </w:r>
          </w:p>
        </w:tc>
      </w:tr>
    </w:tbl>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注：本表一式</w:t>
      </w:r>
      <w:r>
        <w:rPr>
          <w:rFonts w:hint="eastAsia" w:ascii="Times New Roman" w:hAnsi="Times New Roman" w:eastAsia="仿宋_GB2312" w:cs="Times New Roman"/>
          <w:b w:val="0"/>
          <w:bCs w:val="0"/>
          <w:color w:val="auto"/>
          <w:sz w:val="24"/>
          <w:highlight w:val="none"/>
          <w:lang w:val="en-US" w:eastAsia="zh-CN"/>
        </w:rPr>
        <w:t>二</w:t>
      </w:r>
      <w:r>
        <w:rPr>
          <w:rFonts w:hint="default" w:ascii="Times New Roman" w:hAnsi="Times New Roman" w:eastAsia="仿宋_GB2312" w:cs="Times New Roman"/>
          <w:b w:val="0"/>
          <w:bCs w:val="0"/>
          <w:color w:val="auto"/>
          <w:sz w:val="24"/>
          <w:highlight w:val="none"/>
        </w:rPr>
        <w:t>份。</w:t>
      </w:r>
    </w:p>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p>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lang w:val="en-US" w:eastAsia="zh-CN"/>
        </w:rPr>
        <w:t>经办</w:t>
      </w:r>
      <w:r>
        <w:rPr>
          <w:rFonts w:hint="default" w:ascii="Times New Roman" w:hAnsi="Times New Roman" w:eastAsia="仿宋_GB2312" w:cs="Times New Roman"/>
          <w:b w:val="0"/>
          <w:bCs w:val="0"/>
          <w:color w:val="auto"/>
          <w:sz w:val="24"/>
          <w:highlight w:val="none"/>
        </w:rPr>
        <w:t>：                   审核：                   审批：</w:t>
      </w:r>
    </w:p>
    <w:p>
      <w:pPr>
        <w:pageBreakBefore w:val="0"/>
        <w:kinsoku/>
        <w:overflowPunct/>
        <w:topLinePunct w:val="0"/>
        <w:bidi w:val="0"/>
        <w:spacing w:line="240" w:lineRule="auto"/>
        <w:ind w:firstLine="5040" w:firstLineChars="2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 </w:t>
      </w:r>
    </w:p>
    <w:p>
      <w:pPr>
        <w:rPr>
          <w:rFonts w:hint="eastAsia"/>
          <w:lang w:val="zh-CN"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val="0"/>
        <w:kinsoku/>
        <w:overflowPunct/>
        <w:topLinePunct w:val="0"/>
        <w:bidi w:val="0"/>
        <w:adjustRightInd w:val="0"/>
        <w:snapToGrid w:val="0"/>
        <w:spacing w:line="240" w:lineRule="auto"/>
        <w:jc w:val="both"/>
        <w:rPr>
          <w:rFonts w:hint="eastAsia" w:ascii="Times New Roman" w:hAnsi="Times New Roman" w:eastAsia="方正小标宋简体" w:cs="Times New Roman"/>
          <w:b w:val="0"/>
          <w:bCs/>
          <w:color w:val="auto"/>
          <w:sz w:val="36"/>
          <w:szCs w:val="36"/>
          <w:highlight w:val="none"/>
          <w:lang w:val="en-US" w:eastAsia="zh-CN"/>
        </w:rPr>
      </w:pPr>
      <w:r>
        <w:rPr>
          <w:rFonts w:hint="default"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9：</w:t>
      </w:r>
    </w:p>
    <w:p>
      <w:pPr>
        <w:pageBreakBefore w:val="0"/>
        <w:kinsoku/>
        <w:overflowPunct/>
        <w:topLinePunct w:val="0"/>
        <w:bidi w:val="0"/>
        <w:adjustRightInd w:val="0"/>
        <w:snapToGrid w:val="0"/>
        <w:spacing w:line="240" w:lineRule="auto"/>
        <w:jc w:val="center"/>
        <w:rPr>
          <w:rFonts w:hint="default"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default" w:ascii="Times New Roman" w:hAnsi="Times New Roman" w:eastAsia="方正小标宋简体" w:cs="Times New Roman"/>
          <w:b w:val="0"/>
          <w:bCs/>
          <w:color w:val="auto"/>
          <w:sz w:val="44"/>
          <w:szCs w:val="44"/>
          <w:highlight w:val="none"/>
          <w:lang w:val="zh-CN" w:eastAsia="zh-CN"/>
        </w:rPr>
        <w:t>职业技能</w:t>
      </w:r>
      <w:r>
        <w:rPr>
          <w:rFonts w:hint="default" w:ascii="Times New Roman" w:hAnsi="Times New Roman" w:eastAsia="方正小标宋简体" w:cs="Times New Roman"/>
          <w:b w:val="0"/>
          <w:bCs/>
          <w:color w:val="auto"/>
          <w:sz w:val="44"/>
          <w:szCs w:val="44"/>
          <w:highlight w:val="none"/>
          <w:lang w:val="en-US" w:eastAsia="zh-CN"/>
        </w:rPr>
        <w:t>等级认定</w:t>
      </w:r>
      <w:r>
        <w:rPr>
          <w:rFonts w:hint="default" w:ascii="Times New Roman" w:hAnsi="Times New Roman" w:eastAsia="方正小标宋简体" w:cs="Times New Roman"/>
          <w:b w:val="0"/>
          <w:bCs/>
          <w:color w:val="auto"/>
          <w:sz w:val="44"/>
          <w:szCs w:val="44"/>
          <w:highlight w:val="none"/>
          <w:lang w:val="zh-CN" w:eastAsia="zh-CN"/>
        </w:rPr>
        <w:t>补贴申请表（</w:t>
      </w:r>
      <w:r>
        <w:rPr>
          <w:rFonts w:hint="default" w:ascii="Times New Roman" w:hAnsi="Times New Roman" w:eastAsia="方正小标宋简体" w:cs="Times New Roman"/>
          <w:b w:val="0"/>
          <w:bCs/>
          <w:color w:val="auto"/>
          <w:sz w:val="44"/>
          <w:szCs w:val="44"/>
          <w:highlight w:val="none"/>
          <w:lang w:val="en-US" w:eastAsia="zh-CN"/>
        </w:rPr>
        <w:t>单位</w:t>
      </w:r>
      <w:r>
        <w:rPr>
          <w:rFonts w:hint="default" w:ascii="Times New Roman" w:hAnsi="Times New Roman" w:eastAsia="方正小标宋简体" w:cs="Times New Roman"/>
          <w:b w:val="0"/>
          <w:bCs/>
          <w:color w:val="auto"/>
          <w:sz w:val="44"/>
          <w:szCs w:val="44"/>
          <w:highlight w:val="none"/>
          <w:lang w:val="zh-CN" w:eastAsia="zh-CN"/>
        </w:rPr>
        <w:t>）</w:t>
      </w:r>
    </w:p>
    <w:p>
      <w:pPr>
        <w:pStyle w:val="4"/>
        <w:ind w:firstLine="280" w:firstLineChars="100"/>
        <w:rPr>
          <w:rFonts w:hint="default"/>
          <w:b w:val="0"/>
          <w:bCs/>
          <w:sz w:val="28"/>
          <w:szCs w:val="28"/>
          <w:lang w:val="zh-CN" w:eastAsia="zh-CN"/>
        </w:rPr>
      </w:pPr>
      <w:r>
        <w:rPr>
          <w:rFonts w:hint="eastAsia" w:ascii="Times New Roman" w:hAnsi="Times New Roman" w:eastAsia="仿宋_GB2312" w:cs="Times New Roman"/>
          <w:b w:val="0"/>
          <w:bCs/>
          <w:color w:val="auto"/>
          <w:sz w:val="28"/>
          <w:szCs w:val="28"/>
          <w:highlight w:val="none"/>
          <w:lang w:val="en-US" w:eastAsia="zh-CN"/>
        </w:rPr>
        <w:t xml:space="preserve">承接机构（盖章）： </w:t>
      </w:r>
      <w:r>
        <w:rPr>
          <w:rFonts w:hint="default" w:ascii="Times New Roman" w:hAnsi="Times New Roman" w:eastAsia="仿宋_GB2312" w:cs="Times New Roman"/>
          <w:b w:val="0"/>
          <w:bCs/>
          <w:color w:val="auto"/>
          <w:sz w:val="28"/>
          <w:szCs w:val="28"/>
          <w:highlight w:val="none"/>
        </w:rPr>
        <w:t xml:space="preserve">                申请时间：</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年  月  日</w:t>
      </w:r>
    </w:p>
    <w:tbl>
      <w:tblPr>
        <w:tblStyle w:val="10"/>
        <w:tblW w:w="8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1433"/>
        <w:gridCol w:w="1197"/>
        <w:gridCol w:w="60"/>
        <w:gridCol w:w="1332"/>
        <w:gridCol w:w="186"/>
        <w:gridCol w:w="1282"/>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仿宋_GB2312" w:hAnsi="仿宋_GB2312" w:eastAsia="仿宋_GB2312" w:cs="仿宋_GB2312"/>
                <w:kern w:val="2"/>
                <w:sz w:val="24"/>
                <w:szCs w:val="24"/>
                <w:lang w:val="en-US" w:eastAsia="zh-CN" w:bidi="ar-SA"/>
              </w:rPr>
              <w:t>培训班级名称</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联系人</w:t>
            </w:r>
          </w:p>
        </w:tc>
        <w:tc>
          <w:tcPr>
            <w:tcW w:w="1433"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197"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联系电话</w:t>
            </w:r>
          </w:p>
        </w:tc>
        <w:tc>
          <w:tcPr>
            <w:tcW w:w="1578"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28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填表日期</w:t>
            </w:r>
          </w:p>
        </w:tc>
        <w:tc>
          <w:tcPr>
            <w:tcW w:w="1317"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人员性质</w:t>
            </w:r>
          </w:p>
        </w:tc>
        <w:tc>
          <w:tcPr>
            <w:tcW w:w="680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失业人员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参保人员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在岗职工</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高校学生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农村富余劳动力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机构类型</w:t>
            </w:r>
          </w:p>
        </w:tc>
        <w:tc>
          <w:tcPr>
            <w:tcW w:w="2690" w:type="dxa"/>
            <w:gridSpan w:val="3"/>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社会评价组织</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职业培训机构</w:t>
            </w: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证书类型</w:t>
            </w:r>
          </w:p>
        </w:tc>
        <w:tc>
          <w:tcPr>
            <w:tcW w:w="2785" w:type="dxa"/>
            <w:gridSpan w:val="3"/>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技能等级证书</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职业资格证书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评价单位</w:t>
            </w:r>
          </w:p>
        </w:tc>
        <w:tc>
          <w:tcPr>
            <w:tcW w:w="680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b w:val="0"/>
                <w:bCs/>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职业名称</w:t>
            </w:r>
          </w:p>
        </w:tc>
        <w:tc>
          <w:tcPr>
            <w:tcW w:w="2690"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p>
        </w:tc>
        <w:tc>
          <w:tcPr>
            <w:tcW w:w="13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工    种</w:t>
            </w:r>
          </w:p>
        </w:tc>
        <w:tc>
          <w:tcPr>
            <w:tcW w:w="2785"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等    级</w:t>
            </w:r>
          </w:p>
        </w:tc>
        <w:tc>
          <w:tcPr>
            <w:tcW w:w="2690" w:type="dxa"/>
            <w:gridSpan w:val="3"/>
            <w:tcBorders>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职业编码</w:t>
            </w:r>
          </w:p>
        </w:tc>
        <w:tc>
          <w:tcPr>
            <w:tcW w:w="2785" w:type="dxa"/>
            <w:gridSpan w:val="3"/>
            <w:tcBorders>
              <w:lef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申请补贴人数</w:t>
            </w:r>
          </w:p>
        </w:tc>
        <w:tc>
          <w:tcPr>
            <w:tcW w:w="2690" w:type="dxa"/>
            <w:gridSpan w:val="3"/>
            <w:tcBorders>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补贴标准</w:t>
            </w:r>
          </w:p>
        </w:tc>
        <w:tc>
          <w:tcPr>
            <w:tcW w:w="2785" w:type="dxa"/>
            <w:gridSpan w:val="3"/>
            <w:tcBorders>
              <w:lef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left"/>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补贴金额</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sz w:val="24"/>
                <w:highlight w:val="none"/>
                <w:lang w:val="en-US" w:eastAsia="zh-CN"/>
              </w:rPr>
              <w:t>人民币（大写）</w:t>
            </w:r>
            <w:r>
              <w:rPr>
                <w:rFonts w:hint="default" w:ascii="Times New Roman" w:hAnsi="Times New Roman" w:eastAsia="仿宋_GB2312" w:cs="Times New Roman"/>
                <w:color w:val="auto"/>
                <w:sz w:val="24"/>
                <w:highlight w:val="none"/>
                <w:u w:val="single"/>
                <w:lang w:val="en-US" w:eastAsia="zh-CN"/>
              </w:rPr>
              <w:t xml:space="preserve">                            </w:t>
            </w:r>
            <w:r>
              <w:rPr>
                <w:rFonts w:hint="default" w:ascii="Times New Roman" w:hAnsi="Times New Roman"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u w:val="single"/>
                <w:lang w:val="en-US" w:eastAsia="zh-CN"/>
              </w:rPr>
              <w:t xml:space="preserve">         </w:t>
            </w:r>
            <w:r>
              <w:rPr>
                <w:rFonts w:hint="default" w:ascii="Times New Roman" w:hAnsi="Times New Roman" w:eastAsia="仿宋_GB2312" w:cs="Times New Roman"/>
                <w:color w:val="auto"/>
                <w:sz w:val="24"/>
                <w:highlight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开户银行</w:t>
            </w:r>
          </w:p>
        </w:tc>
        <w:tc>
          <w:tcPr>
            <w:tcW w:w="2690"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3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账号</w:t>
            </w:r>
          </w:p>
        </w:tc>
        <w:tc>
          <w:tcPr>
            <w:tcW w:w="2785"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4"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人力社保部门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审核意见</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ind w:firstLine="720" w:firstLineChars="300"/>
              <w:jc w:val="both"/>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经审核，同意该单位职业技能</w:t>
            </w:r>
            <w:r>
              <w:rPr>
                <w:rFonts w:hint="default" w:ascii="Times New Roman" w:hAnsi="Times New Roman" w:eastAsia="仿宋_GB2312" w:cs="Times New Roman"/>
                <w:color w:val="auto"/>
                <w:kern w:val="2"/>
                <w:sz w:val="24"/>
                <w:szCs w:val="24"/>
                <w:highlight w:val="none"/>
                <w:lang w:val="en-US" w:eastAsia="zh-CN"/>
              </w:rPr>
              <w:t>等级认定</w:t>
            </w:r>
            <w:r>
              <w:rPr>
                <w:rFonts w:hint="default" w:ascii="Times New Roman" w:hAnsi="Times New Roman" w:eastAsia="仿宋_GB2312" w:cs="Times New Roman"/>
                <w:color w:val="auto"/>
                <w:kern w:val="2"/>
                <w:sz w:val="24"/>
                <w:szCs w:val="24"/>
                <w:highlight w:val="none"/>
              </w:rPr>
              <w:t>补贴金额核定为____________元。</w:t>
            </w:r>
          </w:p>
          <w:p>
            <w:pPr>
              <w:pStyle w:val="6"/>
              <w:pageBreakBefore w:val="0"/>
              <w:kinsoku/>
              <w:overflowPunct/>
              <w:topLinePunct w:val="0"/>
              <w:bidi w:val="0"/>
              <w:spacing w:line="240" w:lineRule="auto"/>
              <w:rPr>
                <w:rFonts w:hint="default" w:ascii="Times New Roman" w:hAnsi="Times New Roman" w:cs="Times New Roman"/>
                <w:color w:val="auto"/>
                <w:highlight w:val="none"/>
              </w:rPr>
            </w:pPr>
          </w:p>
          <w:p>
            <w:pPr>
              <w:pageBreakBefore w:val="0"/>
              <w:kinsoku/>
              <w:overflowPunct/>
              <w:topLinePunct w:val="0"/>
              <w:bidi w:val="0"/>
              <w:spacing w:after="0" w:line="240" w:lineRule="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sz w:val="21"/>
                <w:szCs w:val="21"/>
                <w:highlight w:val="none"/>
              </w:rPr>
              <w:t>　</w:t>
            </w:r>
            <w:r>
              <w:rPr>
                <w:rFonts w:hint="default" w:ascii="Times New Roman" w:hAnsi="Times New Roman" w:eastAsia="仿宋_GB2312" w:cs="Times New Roman"/>
                <w:color w:val="auto"/>
                <w:kern w:val="2"/>
                <w:sz w:val="24"/>
                <w:szCs w:val="24"/>
                <w:highlight w:val="none"/>
                <w:lang w:val="en-US" w:eastAsia="zh-CN"/>
              </w:rPr>
              <w:t xml:space="preserve">经办：       </w:t>
            </w:r>
            <w:r>
              <w:rPr>
                <w:rFonts w:hint="default" w:ascii="Times New Roman" w:hAnsi="Times New Roman" w:eastAsia="仿宋_GB2312" w:cs="Times New Roman"/>
                <w:color w:val="auto"/>
                <w:kern w:val="2"/>
                <w:sz w:val="24"/>
                <w:szCs w:val="24"/>
                <w:highlight w:val="none"/>
              </w:rPr>
              <w:t>审核</w:t>
            </w:r>
            <w:r>
              <w:rPr>
                <w:rFonts w:hint="default" w:ascii="Times New Roman" w:hAnsi="Times New Roman" w:eastAsia="仿宋_GB2312" w:cs="Times New Roman"/>
                <w:color w:val="auto"/>
                <w:kern w:val="2"/>
                <w:sz w:val="24"/>
                <w:szCs w:val="24"/>
                <w:highlight w:val="none"/>
                <w:lang w:val="en-US" w:eastAsia="zh-CN"/>
              </w:rPr>
              <w:t>：        审批：</w:t>
            </w:r>
          </w:p>
          <w:p>
            <w:pPr>
              <w:pageBreakBefore w:val="0"/>
              <w:kinsoku/>
              <w:overflowPunct/>
              <w:topLinePunct w:val="0"/>
              <w:bidi w:val="0"/>
              <w:spacing w:after="0" w:line="240" w:lineRule="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　</w:t>
            </w:r>
          </w:p>
          <w:p>
            <w:pPr>
              <w:pageBreakBefore w:val="0"/>
              <w:widowControl w:val="0"/>
              <w:kinsoku/>
              <w:overflowPunct/>
              <w:topLinePunct w:val="0"/>
              <w:bidi w:val="0"/>
              <w:adjustRightInd/>
              <w:snapToGrid/>
              <w:spacing w:after="0" w:line="240" w:lineRule="auto"/>
              <w:ind w:right="57" w:rightChars="0" w:firstLine="4800" w:firstLineChars="2000"/>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年</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月</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 xml:space="preserve"> 日</w:t>
            </w:r>
          </w:p>
        </w:tc>
      </w:tr>
    </w:tbl>
    <w:p>
      <w:pPr>
        <w:pageBreakBefore w:val="0"/>
        <w:widowControl w:val="0"/>
        <w:kinsoku/>
        <w:overflowPunct/>
        <w:topLinePunct w:val="0"/>
        <w:bidi w:val="0"/>
        <w:adjustRightInd/>
        <w:snapToGrid/>
        <w:spacing w:after="0" w:line="240" w:lineRule="auto"/>
        <w:ind w:firstLine="480" w:firstLineChars="200"/>
        <w:jc w:val="both"/>
        <w:rPr>
          <w:rFonts w:hint="eastAsia" w:ascii="Times New Roman" w:hAnsi="Times New Roman" w:eastAsia="仿宋_GB2312" w:cs="Times New Roman"/>
          <w:color w:val="auto"/>
          <w:kern w:val="2"/>
          <w:sz w:val="24"/>
          <w:szCs w:val="24"/>
          <w:highlight w:val="none"/>
          <w:lang w:eastAsia="zh-CN"/>
        </w:rPr>
        <w:sectPr>
          <w:headerReference r:id="rId4" w:type="default"/>
          <w:footerReference r:id="rId5" w:type="default"/>
          <w:pgSz w:w="11906" w:h="16838"/>
          <w:pgMar w:top="1984" w:right="1531" w:bottom="1701" w:left="1531" w:header="720" w:footer="1247" w:gutter="0"/>
          <w:pgBorders>
            <w:top w:val="none" w:sz="0" w:space="0"/>
            <w:left w:val="none" w:sz="0" w:space="0"/>
            <w:bottom w:val="none" w:sz="0" w:space="0"/>
            <w:right w:val="none" w:sz="0" w:space="0"/>
          </w:pgBorders>
          <w:pgNumType w:fmt="decimal" w:start="16"/>
          <w:cols w:space="720" w:num="1"/>
          <w:rtlGutter w:val="0"/>
          <w:docGrid w:type="lines" w:linePitch="312" w:charSpace="0"/>
        </w:sectPr>
      </w:pPr>
      <w:r>
        <w:rPr>
          <w:rFonts w:hint="default" w:ascii="Times New Roman" w:hAnsi="Times New Roman" w:eastAsia="仿宋_GB2312" w:cs="Times New Roman"/>
          <w:color w:val="auto"/>
          <w:kern w:val="2"/>
          <w:sz w:val="24"/>
          <w:szCs w:val="24"/>
          <w:highlight w:val="none"/>
        </w:rPr>
        <w:t>注：申请表一式二份，经办单位和申请单位各留存一份</w:t>
      </w:r>
      <w:r>
        <w:rPr>
          <w:rFonts w:hint="eastAsia" w:ascii="Times New Roman" w:hAnsi="Times New Roman" w:eastAsia="仿宋_GB2312" w:cs="Times New Roman"/>
          <w:color w:val="auto"/>
          <w:kern w:val="2"/>
          <w:sz w:val="24"/>
          <w:szCs w:val="24"/>
          <w:highlight w:val="none"/>
          <w:lang w:eastAsia="zh-CN"/>
        </w:rPr>
        <w:t>。</w:t>
      </w:r>
    </w:p>
    <w:p>
      <w:pPr>
        <w:pageBreakBefore w:val="0"/>
        <w:widowControl w:val="0"/>
        <w:kinsoku/>
        <w:overflowPunct/>
        <w:topLinePunct w:val="0"/>
        <w:bidi w:val="0"/>
        <w:adjustRightInd/>
        <w:snapToGrid/>
        <w:spacing w:afterLines="50" w:line="240" w:lineRule="auto"/>
        <w:jc w:val="left"/>
        <w:outlineLvl w:val="0"/>
        <w:rPr>
          <w:rFonts w:hint="eastAsia" w:ascii="黑体" w:hAnsi="黑体" w:eastAsia="黑体" w:cs="黑体"/>
          <w:color w:val="auto"/>
          <w:kern w:val="2"/>
          <w:sz w:val="32"/>
          <w:szCs w:val="32"/>
          <w:highlight w:val="none"/>
          <w:lang w:val="en-US" w:eastAsia="zh-CN"/>
        </w:rPr>
      </w:pPr>
      <w:r>
        <w:rPr>
          <w:rFonts w:hint="eastAsia" w:ascii="黑体" w:hAnsi="黑体" w:eastAsia="黑体" w:cs="黑体"/>
          <w:color w:val="auto"/>
          <w:kern w:val="2"/>
          <w:sz w:val="32"/>
          <w:szCs w:val="32"/>
          <w:highlight w:val="none"/>
        </w:rPr>
        <w:t>附件</w:t>
      </w:r>
      <w:r>
        <w:rPr>
          <w:rFonts w:hint="eastAsia" w:ascii="黑体" w:hAnsi="黑体" w:eastAsia="黑体" w:cs="黑体"/>
          <w:color w:val="auto"/>
          <w:kern w:val="2"/>
          <w:sz w:val="32"/>
          <w:szCs w:val="32"/>
          <w:highlight w:val="none"/>
          <w:lang w:val="en-US" w:eastAsia="zh-CN"/>
        </w:rPr>
        <w:t>10：</w:t>
      </w:r>
    </w:p>
    <w:p>
      <w:pPr>
        <w:pageBreakBefore w:val="0"/>
        <w:widowControl w:val="0"/>
        <w:kinsoku/>
        <w:overflowPunct/>
        <w:topLinePunct w:val="0"/>
        <w:bidi w:val="0"/>
        <w:adjustRightInd/>
        <w:snapToGrid/>
        <w:spacing w:after="0" w:line="240" w:lineRule="auto"/>
        <w:jc w:val="center"/>
        <w:outlineLvl w:val="0"/>
        <w:rPr>
          <w:rFonts w:hint="default" w:ascii="Times New Roman" w:hAnsi="Times New Roman" w:eastAsia="方正小标宋简体" w:cs="Times New Roman"/>
          <w:bCs/>
          <w:color w:val="auto"/>
          <w:sz w:val="44"/>
          <w:szCs w:val="44"/>
          <w:highlight w:val="none"/>
        </w:rPr>
      </w:pPr>
      <w:r>
        <w:rPr>
          <w:rFonts w:hint="eastAsia" w:ascii="Times New Roman" w:hAnsi="Times New Roman" w:eastAsia="方正小标宋简体" w:cs="Times New Roman"/>
          <w:bCs/>
          <w:color w:val="auto"/>
          <w:sz w:val="44"/>
          <w:szCs w:val="44"/>
          <w:highlight w:val="none"/>
          <w:lang w:val="en-US" w:eastAsia="zh-CN"/>
        </w:rPr>
        <w:t>上虞区</w:t>
      </w:r>
      <w:r>
        <w:rPr>
          <w:rFonts w:hint="default" w:ascii="Times New Roman" w:hAnsi="Times New Roman" w:eastAsia="方正小标宋简体" w:cs="Times New Roman"/>
          <w:bCs/>
          <w:color w:val="auto"/>
          <w:sz w:val="44"/>
          <w:szCs w:val="44"/>
          <w:highlight w:val="none"/>
          <w:lang w:val="en-US" w:eastAsia="zh-CN"/>
        </w:rPr>
        <w:t>职业技能等级认定</w:t>
      </w:r>
      <w:r>
        <w:rPr>
          <w:rFonts w:hint="default" w:ascii="Times New Roman" w:hAnsi="Times New Roman" w:eastAsia="方正小标宋简体" w:cs="Times New Roman"/>
          <w:bCs/>
          <w:color w:val="auto"/>
          <w:sz w:val="44"/>
          <w:szCs w:val="44"/>
          <w:highlight w:val="none"/>
        </w:rPr>
        <w:t>补贴人员花名册</w:t>
      </w:r>
    </w:p>
    <w:p>
      <w:pPr>
        <w:pageBreakBefore w:val="0"/>
        <w:kinsoku/>
        <w:overflowPunct/>
        <w:topLinePunct w:val="0"/>
        <w:bidi w:val="0"/>
        <w:spacing w:line="240" w:lineRule="auto"/>
        <w:jc w:val="both"/>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kern w:val="2"/>
          <w:sz w:val="28"/>
          <w:szCs w:val="28"/>
          <w:highlight w:val="none"/>
          <w:lang w:val="en-US" w:eastAsia="zh-CN" w:bidi="ar-SA"/>
        </w:rPr>
        <w:t xml:space="preserve"> </w:t>
      </w:r>
      <w:r>
        <w:rPr>
          <w:rFonts w:hint="eastAsia" w:ascii="Times New Roman" w:hAnsi="Times New Roman" w:eastAsia="仿宋_GB2312" w:cs="Times New Roman"/>
          <w:b w:val="0"/>
          <w:bCs/>
          <w:color w:val="auto"/>
          <w:kern w:val="2"/>
          <w:sz w:val="28"/>
          <w:szCs w:val="28"/>
          <w:highlight w:val="none"/>
          <w:lang w:val="en-US" w:eastAsia="zh-CN" w:bidi="ar-SA"/>
        </w:rPr>
        <w:t>承接机构</w:t>
      </w:r>
      <w:r>
        <w:rPr>
          <w:rFonts w:hint="default" w:ascii="Times New Roman" w:hAnsi="Times New Roman" w:eastAsia="仿宋_GB2312" w:cs="Times New Roman"/>
          <w:b w:val="0"/>
          <w:bCs/>
          <w:color w:val="auto"/>
          <w:kern w:val="2"/>
          <w:sz w:val="28"/>
          <w:szCs w:val="28"/>
          <w:highlight w:val="none"/>
          <w:lang w:val="en-US" w:eastAsia="zh-CN" w:bidi="ar-SA"/>
        </w:rPr>
        <w:t xml:space="preserve">（盖章）：                            </w:t>
      </w:r>
      <w:r>
        <w:rPr>
          <w:rFonts w:hint="eastAsia" w:ascii="Times New Roman" w:hAnsi="Times New Roman" w:eastAsia="仿宋_GB2312" w:cs="Times New Roman"/>
          <w:b w:val="0"/>
          <w:bCs/>
          <w:color w:val="auto"/>
          <w:kern w:val="2"/>
          <w:sz w:val="28"/>
          <w:szCs w:val="28"/>
          <w:highlight w:val="none"/>
          <w:lang w:val="en-US" w:eastAsia="zh-CN" w:bidi="ar-SA"/>
        </w:rPr>
        <w:t xml:space="preserve">   </w:t>
      </w:r>
      <w:r>
        <w:rPr>
          <w:rFonts w:hint="default" w:ascii="Times New Roman" w:hAnsi="Times New Roman" w:eastAsia="仿宋_GB2312" w:cs="Times New Roman"/>
          <w:b w:val="0"/>
          <w:bCs/>
          <w:color w:val="auto"/>
          <w:kern w:val="2"/>
          <w:sz w:val="28"/>
          <w:szCs w:val="28"/>
          <w:highlight w:val="none"/>
          <w:lang w:val="en-US" w:eastAsia="zh-CN" w:bidi="ar-SA"/>
        </w:rPr>
        <w:t xml:space="preserve">      </w:t>
      </w:r>
    </w:p>
    <w:tbl>
      <w:tblPr>
        <w:tblStyle w:val="10"/>
        <w:tblW w:w="13715" w:type="dxa"/>
        <w:jc w:val="center"/>
        <w:tblLayout w:type="fixed"/>
        <w:tblCellMar>
          <w:top w:w="15" w:type="dxa"/>
          <w:left w:w="15" w:type="dxa"/>
          <w:bottom w:w="15" w:type="dxa"/>
          <w:right w:w="15" w:type="dxa"/>
        </w:tblCellMar>
      </w:tblPr>
      <w:tblGrid>
        <w:gridCol w:w="573"/>
        <w:gridCol w:w="994"/>
        <w:gridCol w:w="849"/>
        <w:gridCol w:w="1117"/>
        <w:gridCol w:w="2357"/>
        <w:gridCol w:w="2046"/>
        <w:gridCol w:w="1603"/>
        <w:gridCol w:w="1327"/>
        <w:gridCol w:w="2849"/>
      </w:tblGrid>
      <w:tr>
        <w:tblPrEx>
          <w:tblCellMar>
            <w:top w:w="15" w:type="dxa"/>
            <w:left w:w="15" w:type="dxa"/>
            <w:bottom w:w="15" w:type="dxa"/>
            <w:right w:w="15" w:type="dxa"/>
          </w:tblCellMar>
        </w:tblPrEx>
        <w:trPr>
          <w:trHeight w:val="56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序号</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姓名</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性别</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文化程度</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身份证号码</w:t>
            </w: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eastAsia" w:ascii="仿宋_GB2312" w:hAnsi="仿宋_GB2312" w:eastAsia="仿宋_GB2312" w:cs="仿宋_GB2312"/>
                <w:kern w:val="2"/>
                <w:sz w:val="24"/>
                <w:szCs w:val="24"/>
                <w:lang w:val="en-US" w:eastAsia="zh-CN" w:bidi="ar-SA"/>
              </w:rPr>
              <w:t>培训班级名称</w:t>
            </w:r>
          </w:p>
        </w:tc>
        <w:tc>
          <w:tcPr>
            <w:tcW w:w="1603" w:type="dxa"/>
            <w:tcBorders>
              <w:top w:val="single" w:color="auto"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职业（工种）</w:t>
            </w:r>
          </w:p>
        </w:tc>
        <w:tc>
          <w:tcPr>
            <w:tcW w:w="1327"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等级</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证书编</w:t>
            </w:r>
            <w:r>
              <w:rPr>
                <w:rFonts w:hint="eastAsia" w:ascii="Times New Roman" w:hAnsi="Times New Roman" w:eastAsia="仿宋_GB2312" w:cs="Times New Roman"/>
                <w:b w:val="0"/>
                <w:bCs/>
                <w:color w:val="auto"/>
                <w:kern w:val="0"/>
                <w:sz w:val="24"/>
                <w:szCs w:val="24"/>
                <w:highlight w:val="none"/>
                <w:lang w:val="en-US" w:eastAsia="zh-CN" w:bidi="ar"/>
              </w:rPr>
              <w:t>号</w:t>
            </w: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9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bl>
    <w:p>
      <w:pPr>
        <w:pageBreakBefore w:val="0"/>
        <w:widowControl w:val="0"/>
        <w:kinsoku/>
        <w:overflowPunct/>
        <w:topLinePunct w:val="0"/>
        <w:bidi w:val="0"/>
        <w:adjustRightInd/>
        <w:snapToGrid/>
        <w:spacing w:after="0" w:line="240" w:lineRule="auto"/>
        <w:ind w:firstLine="420" w:firstLineChars="200"/>
        <w:jc w:val="both"/>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kern w:val="2"/>
          <w:sz w:val="21"/>
          <w:szCs w:val="21"/>
          <w:highlight w:val="none"/>
        </w:rPr>
        <w:t>注：申请表一式二份，经办单位和申请单位各留存一份</w:t>
      </w:r>
      <w:r>
        <w:rPr>
          <w:rFonts w:hint="eastAsia" w:ascii="Times New Roman" w:hAnsi="Times New Roman" w:eastAsia="仿宋_GB2312" w:cs="Times New Roman"/>
          <w:color w:val="auto"/>
          <w:kern w:val="2"/>
          <w:sz w:val="21"/>
          <w:szCs w:val="21"/>
          <w:highlight w:val="none"/>
          <w:lang w:eastAsia="zh-CN"/>
        </w:rPr>
        <w:t>。</w:t>
      </w:r>
    </w:p>
    <w:p>
      <w:pPr>
        <w:pageBreakBefore w:val="0"/>
        <w:kinsoku/>
        <w:overflowPunct/>
        <w:topLinePunct w:val="0"/>
        <w:bidi w:val="0"/>
        <w:spacing w:line="240" w:lineRule="auto"/>
        <w:rPr>
          <w:rFonts w:hint="default" w:ascii="Times New Roman" w:hAnsi="Times New Roman" w:eastAsia="黑体" w:cs="Times New Roman"/>
          <w:bCs/>
          <w:color w:val="auto"/>
          <w:kern w:val="0"/>
          <w:sz w:val="32"/>
          <w:szCs w:val="32"/>
          <w:highlight w:val="none"/>
          <w:lang w:eastAsia="zh-CN"/>
        </w:rPr>
        <w:sectPr>
          <w:pgSz w:w="16838" w:h="11906" w:orient="landscape"/>
          <w:pgMar w:top="1757" w:right="1587" w:bottom="1644" w:left="1587" w:header="720" w:footer="720"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11：</w:t>
      </w:r>
    </w:p>
    <w:p>
      <w:pPr>
        <w:pageBreakBefore w:val="0"/>
        <w:kinsoku/>
        <w:overflowPunct/>
        <w:topLinePunct w:val="0"/>
        <w:bidi w:val="0"/>
        <w:adjustRightInd w:val="0"/>
        <w:snapToGrid w:val="0"/>
        <w:spacing w:line="240" w:lineRule="auto"/>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default" w:ascii="Times New Roman" w:hAnsi="Times New Roman" w:eastAsia="方正小标宋简体" w:cs="Times New Roman"/>
          <w:b w:val="0"/>
          <w:bCs/>
          <w:color w:val="auto"/>
          <w:sz w:val="44"/>
          <w:szCs w:val="44"/>
          <w:highlight w:val="none"/>
          <w:lang w:val="en-US" w:eastAsia="zh-CN"/>
        </w:rPr>
        <w:t>职业培训补贴申请表（个人）</w:t>
      </w:r>
    </w:p>
    <w:p>
      <w:pPr>
        <w:pageBreakBefore w:val="0"/>
        <w:kinsoku/>
        <w:overflowPunct/>
        <w:topLinePunct w:val="0"/>
        <w:bidi w:val="0"/>
        <w:spacing w:line="240" w:lineRule="auto"/>
        <w:ind w:right="960"/>
        <w:jc w:val="center"/>
        <w:rPr>
          <w:rFonts w:hint="default" w:ascii="Times New Roman" w:hAnsi="Times New Roman" w:eastAsia="仿宋_GB2312" w:cs="Times New Roman"/>
          <w:bCs/>
          <w:color w:val="auto"/>
          <w:sz w:val="36"/>
          <w:szCs w:val="36"/>
          <w:highlight w:val="none"/>
          <w:u w:val="double"/>
          <w:lang w:val="en-US" w:eastAsia="zh-CN"/>
        </w:rPr>
      </w:pPr>
      <w:r>
        <w:rPr>
          <w:rFonts w:hint="eastAsia" w:ascii="Times New Roman" w:hAnsi="Times New Roman" w:eastAsia="仿宋_GB2312" w:cs="Times New Roman"/>
          <w:bCs/>
          <w:color w:val="auto"/>
          <w:sz w:val="24"/>
          <w:szCs w:val="24"/>
          <w:highlight w:val="none"/>
          <w:lang w:val="en-US" w:eastAsia="zh-CN"/>
        </w:rPr>
        <w:t xml:space="preserve">                                    </w:t>
      </w:r>
      <w:r>
        <w:rPr>
          <w:rFonts w:hint="default" w:ascii="Times New Roman" w:hAnsi="Times New Roman" w:eastAsia="仿宋_GB2312" w:cs="Times New Roman"/>
          <w:bCs/>
          <w:color w:val="auto"/>
          <w:sz w:val="24"/>
          <w:szCs w:val="24"/>
          <w:highlight w:val="none"/>
        </w:rPr>
        <w:t xml:space="preserve">申请日期： </w:t>
      </w:r>
      <w:r>
        <w:rPr>
          <w:rFonts w:hint="default" w:ascii="Times New Roman" w:hAnsi="Times New Roman" w:eastAsia="仿宋_GB2312" w:cs="Times New Roman"/>
          <w:bCs/>
          <w:color w:val="auto"/>
          <w:sz w:val="24"/>
          <w:szCs w:val="24"/>
          <w:highlight w:val="none"/>
          <w:lang w:val="en-US" w:eastAsia="zh-CN"/>
        </w:rPr>
        <w:t xml:space="preserve">   </w:t>
      </w:r>
      <w:r>
        <w:rPr>
          <w:rFonts w:hint="eastAsia" w:ascii="Times New Roman" w:hAnsi="Times New Roman" w:eastAsia="仿宋_GB2312" w:cs="Times New Roman"/>
          <w:bCs/>
          <w:color w:val="auto"/>
          <w:sz w:val="24"/>
          <w:szCs w:val="24"/>
          <w:highlight w:val="none"/>
          <w:lang w:val="en-US" w:eastAsia="zh-CN"/>
        </w:rPr>
        <w:t>年   月   日</w:t>
      </w:r>
    </w:p>
    <w:tbl>
      <w:tblPr>
        <w:tblStyle w:val="10"/>
        <w:tblpPr w:leftFromText="180" w:rightFromText="180" w:vertAnchor="page" w:horzAnchor="page" w:tblpX="1608" w:tblpY="3203"/>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431"/>
        <w:gridCol w:w="432"/>
        <w:gridCol w:w="431"/>
        <w:gridCol w:w="432"/>
        <w:gridCol w:w="25"/>
        <w:gridCol w:w="406"/>
        <w:gridCol w:w="303"/>
        <w:gridCol w:w="129"/>
        <w:gridCol w:w="431"/>
        <w:gridCol w:w="432"/>
        <w:gridCol w:w="284"/>
        <w:gridCol w:w="148"/>
        <w:gridCol w:w="431"/>
        <w:gridCol w:w="432"/>
        <w:gridCol w:w="431"/>
        <w:gridCol w:w="432"/>
        <w:gridCol w:w="431"/>
        <w:gridCol w:w="432"/>
        <w:gridCol w:w="431"/>
        <w:gridCol w:w="432"/>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姓</w:t>
            </w:r>
            <w:r>
              <w:rPr>
                <w:rFonts w:hint="default"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名</w:t>
            </w:r>
          </w:p>
        </w:tc>
        <w:tc>
          <w:tcPr>
            <w:tcW w:w="1751" w:type="dxa"/>
            <w:gridSpan w:val="5"/>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709" w:type="dxa"/>
            <w:gridSpan w:val="2"/>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性别</w:t>
            </w:r>
          </w:p>
        </w:tc>
        <w:tc>
          <w:tcPr>
            <w:tcW w:w="1276"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1011"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出生</w:t>
            </w:r>
          </w:p>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年月</w:t>
            </w:r>
          </w:p>
        </w:tc>
        <w:tc>
          <w:tcPr>
            <w:tcW w:w="3022" w:type="dxa"/>
            <w:gridSpan w:val="7"/>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身份证号</w:t>
            </w: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人员类别</w:t>
            </w:r>
          </w:p>
        </w:tc>
        <w:tc>
          <w:tcPr>
            <w:tcW w:w="7769" w:type="dxa"/>
            <w:gridSpan w:val="21"/>
            <w:noWrap w:val="0"/>
            <w:vAlign w:val="center"/>
          </w:tcPr>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失业人员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参保人员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在岗职工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在校学生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农村转移劳动力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工作单位</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手机号码</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221" w:type="dxa"/>
            <w:noWrap w:val="0"/>
            <w:vAlign w:val="center"/>
          </w:tcPr>
          <w:p>
            <w:pPr>
              <w:pageBreakBefore w:val="0"/>
              <w:kinsoku/>
              <w:overflowPunct/>
              <w:topLinePunct w:val="0"/>
              <w:bidi w:val="0"/>
              <w:spacing w:line="240" w:lineRule="auto"/>
              <w:jc w:val="both"/>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银行账号</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tc>
        <w:tc>
          <w:tcPr>
            <w:tcW w:w="1294" w:type="dxa"/>
            <w:gridSpan w:val="3"/>
            <w:noWrap w:val="0"/>
            <w:vAlign w:val="center"/>
          </w:tcPr>
          <w:p>
            <w:pPr>
              <w:pageBreakBefore w:val="0"/>
              <w:kinsoku/>
              <w:overflowPunct/>
              <w:topLinePunct w:val="0"/>
              <w:bidi w:val="0"/>
              <w:spacing w:line="240" w:lineRule="auto"/>
              <w:jc w:val="center"/>
              <w:rPr>
                <w:rFonts w:hint="eastAsia"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开户银行</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21"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申请补贴类型</w:t>
            </w:r>
          </w:p>
        </w:tc>
        <w:tc>
          <w:tcPr>
            <w:tcW w:w="4747" w:type="dxa"/>
            <w:gridSpan w:val="14"/>
            <w:vMerge w:val="restart"/>
            <w:noWrap w:val="0"/>
            <w:vAlign w:val="center"/>
          </w:tcPr>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国家职业资格培训</w:t>
            </w:r>
            <w:r>
              <w:rPr>
                <w:rFonts w:hint="default" w:ascii="Times New Roman" w:hAnsi="Times New Roman" w:eastAsia="仿宋_GB2312" w:cs="Times New Roman"/>
                <w:color w:val="auto"/>
                <w:sz w:val="24"/>
                <w:szCs w:val="21"/>
                <w:highlight w:val="none"/>
                <w:lang w:val="zh-CN"/>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lang w:val="zh-CN"/>
              </w:rPr>
              <w:t xml:space="preserve">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职业技能等级培训</w:t>
            </w:r>
            <w:r>
              <w:rPr>
                <w:rFonts w:hint="default" w:ascii="Times New Roman" w:hAnsi="Times New Roman" w:eastAsia="仿宋_GB2312" w:cs="Times New Roman"/>
                <w:color w:val="auto"/>
                <w:sz w:val="24"/>
                <w:szCs w:val="21"/>
                <w:highlight w:val="none"/>
                <w:lang w:val="zh-CN"/>
              </w:rPr>
              <w:t xml:space="preserve">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lang w:val="zh-CN"/>
              </w:rPr>
              <w:t>认</w:t>
            </w:r>
            <w:r>
              <w:rPr>
                <w:rFonts w:hint="eastAsia" w:ascii="Times New Roman" w:hAnsi="Times New Roman" w:eastAsia="仿宋_GB2312" w:cs="Times New Roman"/>
                <w:color w:val="auto"/>
                <w:sz w:val="24"/>
                <w:szCs w:val="21"/>
                <w:highlight w:val="none"/>
                <w:lang w:val="zh-CN"/>
              </w:rPr>
              <w:t>（</w:t>
            </w:r>
            <w:r>
              <w:rPr>
                <w:rFonts w:hint="eastAsia" w:ascii="Times New Roman" w:hAnsi="Times New Roman" w:eastAsia="仿宋_GB2312" w:cs="Times New Roman"/>
                <w:color w:val="auto"/>
                <w:sz w:val="24"/>
                <w:szCs w:val="21"/>
                <w:highlight w:val="none"/>
                <w:lang w:val="en-US" w:eastAsia="zh-CN"/>
              </w:rPr>
              <w:t>鉴）</w:t>
            </w:r>
            <w:r>
              <w:rPr>
                <w:rFonts w:hint="default" w:ascii="Times New Roman" w:hAnsi="Times New Roman" w:eastAsia="仿宋_GB2312" w:cs="Times New Roman"/>
                <w:color w:val="auto"/>
                <w:sz w:val="24"/>
                <w:szCs w:val="21"/>
                <w:highlight w:val="none"/>
                <w:lang w:val="zh-CN"/>
              </w:rPr>
              <w:t xml:space="preserve">定补贴    </w:t>
            </w:r>
            <w:r>
              <w:rPr>
                <w:rFonts w:hint="eastAsia" w:ascii="Times New Roman" w:hAnsi="Times New Roman" w:eastAsia="仿宋_GB2312" w:cs="Times New Roman"/>
                <w:color w:val="auto"/>
                <w:sz w:val="24"/>
                <w:szCs w:val="21"/>
                <w:highlight w:val="none"/>
                <w:lang w:val="en-US" w:eastAsia="zh-CN"/>
              </w:rPr>
              <w:t xml:space="preserve"> </w:t>
            </w: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eastAsia" w:ascii="Times New Roman" w:hAnsi="Times New Roman" w:eastAsia="仿宋_GB2312" w:cs="Times New Roman"/>
                <w:color w:val="auto"/>
                <w:sz w:val="24"/>
                <w:szCs w:val="21"/>
                <w:highlight w:val="none"/>
                <w:lang w:val="en-US" w:eastAsia="zh-CN"/>
              </w:rPr>
              <w:t>工种</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21" w:type="dxa"/>
            <w:vMerge w:val="continue"/>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4747" w:type="dxa"/>
            <w:gridSpan w:val="14"/>
            <w:vMerge w:val="continue"/>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lang w:val="zh-CN"/>
              </w:rPr>
            </w:pPr>
          </w:p>
        </w:tc>
        <w:tc>
          <w:tcPr>
            <w:tcW w:w="1294" w:type="dxa"/>
            <w:gridSpan w:val="3"/>
            <w:noWrap w:val="0"/>
            <w:vAlign w:val="center"/>
          </w:tcPr>
          <w:p>
            <w:pPr>
              <w:pageBreakBefore w:val="0"/>
              <w:kinsoku/>
              <w:overflowPunct/>
              <w:topLinePunct w:val="0"/>
              <w:bidi w:val="0"/>
              <w:spacing w:line="240" w:lineRule="auto"/>
              <w:jc w:val="center"/>
              <w:rPr>
                <w:rFonts w:hint="eastAsia" w:ascii="Times New Roman" w:hAnsi="Times New Roman" w:eastAsia="仿宋_GB2312" w:cs="Times New Roman"/>
                <w:color w:val="auto"/>
                <w:sz w:val="24"/>
                <w:szCs w:val="21"/>
                <w:highlight w:val="none"/>
                <w:lang w:eastAsia="zh-CN"/>
              </w:rPr>
            </w:pPr>
            <w:r>
              <w:rPr>
                <w:rFonts w:hint="eastAsia" w:ascii="Times New Roman" w:hAnsi="Times New Roman" w:eastAsia="仿宋_GB2312" w:cs="Times New Roman"/>
                <w:color w:val="auto"/>
                <w:sz w:val="24"/>
                <w:szCs w:val="21"/>
                <w:highlight w:val="none"/>
                <w:lang w:val="en-US" w:eastAsia="zh-CN"/>
              </w:rPr>
              <w:t>等级</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221" w:type="dxa"/>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培训机构</w:t>
            </w:r>
          </w:p>
        </w:tc>
        <w:tc>
          <w:tcPr>
            <w:tcW w:w="7769" w:type="dxa"/>
            <w:gridSpan w:val="21"/>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221" w:type="dxa"/>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培训时间</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年   月   日 至      年   月   日</w:t>
            </w: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发证时间</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证书类型</w:t>
            </w:r>
          </w:p>
        </w:tc>
        <w:tc>
          <w:tcPr>
            <w:tcW w:w="3452" w:type="dxa"/>
            <w:gridSpan w:val="10"/>
            <w:noWrap w:val="0"/>
            <w:vAlign w:val="center"/>
          </w:tcPr>
          <w:p>
            <w:pPr>
              <w:pageBreakBefore w:val="0"/>
              <w:kinsoku/>
              <w:overflowPunct/>
              <w:topLinePunct w:val="0"/>
              <w:bidi w:val="0"/>
              <w:spacing w:line="240" w:lineRule="auto"/>
              <w:ind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职业资格证书</w:t>
            </w:r>
          </w:p>
          <w:p>
            <w:pPr>
              <w:pageBreakBefore w:val="0"/>
              <w:kinsoku/>
              <w:overflowPunct/>
              <w:topLinePunct w:val="0"/>
              <w:bidi w:val="0"/>
              <w:spacing w:line="240" w:lineRule="auto"/>
              <w:ind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技能等级证书</w:t>
            </w:r>
          </w:p>
        </w:tc>
        <w:tc>
          <w:tcPr>
            <w:tcW w:w="1295"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证书编号</w:t>
            </w:r>
          </w:p>
        </w:tc>
        <w:tc>
          <w:tcPr>
            <w:tcW w:w="3022" w:type="dxa"/>
            <w:gridSpan w:val="7"/>
            <w:noWrap w:val="0"/>
            <w:vAlign w:val="center"/>
          </w:tcPr>
          <w:p>
            <w:pPr>
              <w:pageBreakBefore w:val="0"/>
              <w:kinsoku/>
              <w:overflowPunct/>
              <w:topLinePunct w:val="0"/>
              <w:bidi w:val="0"/>
              <w:spacing w:line="240" w:lineRule="auto"/>
              <w:ind w:right="480"/>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工种类型</w:t>
            </w:r>
          </w:p>
        </w:tc>
        <w:tc>
          <w:tcPr>
            <w:tcW w:w="7769" w:type="dxa"/>
            <w:gridSpan w:val="21"/>
            <w:noWrap w:val="0"/>
            <w:vAlign w:val="center"/>
          </w:tcPr>
          <w:p>
            <w:pPr>
              <w:pageBreakBefore w:val="0"/>
              <w:kinsoku/>
              <w:overflowPunct/>
              <w:topLinePunct w:val="0"/>
              <w:bidi w:val="0"/>
              <w:spacing w:line="240" w:lineRule="auto"/>
              <w:ind w:right="240" w:firstLine="210" w:firstLineChars="100"/>
              <w:rPr>
                <w:rFonts w:hint="eastAsia" w:ascii="Times New Roman" w:hAnsi="Times New Roman" w:eastAsia="仿宋_GB2312" w:cs="Times New Roman"/>
                <w:color w:val="auto"/>
                <w:sz w:val="24"/>
                <w:szCs w:val="21"/>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三大传统产业</w:t>
            </w:r>
            <w:r>
              <w:rPr>
                <w:rFonts w:hint="default" w:ascii="Times New Roman" w:hAnsi="Times New Roman" w:eastAsia="仿宋_GB2312" w:cs="Times New Roman"/>
                <w:color w:val="auto"/>
                <w:sz w:val="24"/>
                <w:szCs w:val="21"/>
                <w:highlight w:val="none"/>
              </w:rPr>
              <w:t>（现代纺织、绿色化工、金属加工）、</w:t>
            </w:r>
            <w:r>
              <w:rPr>
                <w:rFonts w:hint="default" w:ascii="Times New Roman" w:hAnsi="Times New Roman" w:eastAsia="仿宋_GB2312" w:cs="Times New Roman"/>
                <w:b/>
                <w:bCs/>
                <w:color w:val="auto"/>
                <w:sz w:val="24"/>
                <w:szCs w:val="21"/>
                <w:highlight w:val="none"/>
              </w:rPr>
              <w:t>四大新兴产业</w:t>
            </w:r>
            <w:r>
              <w:rPr>
                <w:rFonts w:hint="default" w:ascii="Times New Roman" w:hAnsi="Times New Roman" w:eastAsia="仿宋_GB2312" w:cs="Times New Roman"/>
                <w:color w:val="auto"/>
                <w:sz w:val="24"/>
                <w:szCs w:val="21"/>
                <w:highlight w:val="none"/>
              </w:rPr>
              <w:t>（高端装备、新材料、电子信息及现代医药）和</w:t>
            </w:r>
            <w:r>
              <w:rPr>
                <w:rFonts w:hint="default" w:ascii="Times New Roman" w:hAnsi="Times New Roman" w:eastAsia="仿宋_GB2312" w:cs="Times New Roman"/>
                <w:b/>
                <w:bCs/>
                <w:color w:val="auto"/>
                <w:sz w:val="24"/>
                <w:szCs w:val="21"/>
                <w:highlight w:val="none"/>
              </w:rPr>
              <w:t>两大历史经典产业</w:t>
            </w:r>
            <w:r>
              <w:rPr>
                <w:rFonts w:hint="default" w:ascii="Times New Roman" w:hAnsi="Times New Roman" w:eastAsia="仿宋_GB2312" w:cs="Times New Roman"/>
                <w:color w:val="auto"/>
                <w:sz w:val="24"/>
                <w:szCs w:val="21"/>
                <w:highlight w:val="none"/>
              </w:rPr>
              <w:t>（黄酒、珍珠）</w:t>
            </w:r>
            <w:r>
              <w:rPr>
                <w:rFonts w:hint="eastAsia" w:ascii="Times New Roman" w:hAnsi="Times New Roman" w:eastAsia="仿宋_GB2312" w:cs="Times New Roman"/>
                <w:color w:val="auto"/>
                <w:sz w:val="24"/>
                <w:szCs w:val="21"/>
                <w:highlight w:val="none"/>
                <w:lang w:eastAsia="zh-CN"/>
              </w:rPr>
              <w:t>等相关工种</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紧缺工种</w:t>
            </w:r>
            <w:r>
              <w:rPr>
                <w:rFonts w:hint="default" w:ascii="Times New Roman" w:hAnsi="Times New Roman" w:eastAsia="仿宋_GB2312" w:cs="Times New Roman"/>
                <w:b w:val="0"/>
                <w:bCs/>
                <w:color w:val="auto"/>
                <w:szCs w:val="21"/>
                <w:highlight w:val="none"/>
              </w:rPr>
              <w:t>（对照</w:t>
            </w:r>
            <w:r>
              <w:rPr>
                <w:rFonts w:hint="eastAsia" w:ascii="Times New Roman" w:hAnsi="Times New Roman" w:eastAsia="仿宋_GB2312" w:cs="Times New Roman"/>
                <w:b w:val="0"/>
                <w:bCs/>
                <w:color w:val="auto"/>
                <w:szCs w:val="21"/>
                <w:highlight w:val="none"/>
                <w:lang w:eastAsia="zh-CN"/>
              </w:rPr>
              <w:t>人社部门发布的</w:t>
            </w:r>
            <w:r>
              <w:rPr>
                <w:rFonts w:hint="default" w:ascii="Times New Roman" w:hAnsi="Times New Roman" w:eastAsia="仿宋_GB2312" w:cs="Times New Roman"/>
                <w:b w:val="0"/>
                <w:bCs/>
                <w:color w:val="auto"/>
                <w:szCs w:val="21"/>
                <w:highlight w:val="none"/>
              </w:rPr>
              <w:t>紧缺工种目录）</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常规工种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申请金额</w:t>
            </w:r>
          </w:p>
        </w:tc>
        <w:tc>
          <w:tcPr>
            <w:tcW w:w="7769" w:type="dxa"/>
            <w:gridSpan w:val="21"/>
            <w:noWrap w:val="0"/>
            <w:vAlign w:val="center"/>
          </w:tcPr>
          <w:p>
            <w:pPr>
              <w:pageBreakBefore w:val="0"/>
              <w:kinsoku/>
              <w:overflowPunct/>
              <w:topLinePunct w:val="0"/>
              <w:bidi w:val="0"/>
              <w:spacing w:line="240" w:lineRule="auto"/>
              <w:ind w:right="240" w:firstLine="480" w:firstLineChars="200"/>
              <w:rPr>
                <w:rFonts w:hint="eastAsia" w:ascii="Times New Roman" w:hAnsi="Times New Roman" w:eastAsia="仿宋_GB2312" w:cs="Times New Roman"/>
                <w:color w:val="auto"/>
                <w:sz w:val="24"/>
                <w:szCs w:val="21"/>
                <w:highlight w:val="none"/>
                <w:lang w:eastAsia="zh-CN"/>
              </w:rPr>
            </w:pPr>
            <w:r>
              <w:rPr>
                <w:rFonts w:hint="default" w:ascii="Times New Roman" w:hAnsi="Times New Roman" w:eastAsia="仿宋_GB2312" w:cs="Times New Roman"/>
                <w:color w:val="auto"/>
                <w:sz w:val="24"/>
                <w:szCs w:val="21"/>
                <w:highlight w:val="none"/>
              </w:rPr>
              <w:t xml:space="preserve">培训补贴：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元、认定（鉴定）补贴</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元</w:t>
            </w:r>
            <w:r>
              <w:rPr>
                <w:rFonts w:hint="eastAsia" w:ascii="Times New Roman" w:hAnsi="Times New Roman" w:eastAsia="仿宋_GB2312" w:cs="Times New Roman"/>
                <w:color w:val="auto"/>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人力社保部门审核意见</w:t>
            </w:r>
          </w:p>
        </w:tc>
        <w:tc>
          <w:tcPr>
            <w:tcW w:w="7769" w:type="dxa"/>
            <w:gridSpan w:val="21"/>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480" w:firstLineChars="2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经审核，同意该人员补贴金额核定为培训补贴：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元、认定（鉴定）补贴</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元</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p>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24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经办：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审核：               审批：       </w:t>
            </w:r>
          </w:p>
          <w:p>
            <w:pPr>
              <w:pageBreakBefore w:val="0"/>
              <w:kinsoku/>
              <w:overflowPunct/>
              <w:topLinePunct w:val="0"/>
              <w:bidi w:val="0"/>
              <w:spacing w:line="240" w:lineRule="auto"/>
              <w:ind w:firstLine="240" w:firstLineChars="100"/>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5040" w:firstLineChars="2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年    月    日 </w:t>
            </w:r>
          </w:p>
          <w:p>
            <w:pPr>
              <w:pageBreakBefore w:val="0"/>
              <w:kinsoku/>
              <w:overflowPunct/>
              <w:topLinePunct w:val="0"/>
              <w:bidi w:val="0"/>
              <w:spacing w:line="240" w:lineRule="auto"/>
              <w:ind w:right="240"/>
              <w:jc w:val="righ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w:t>
            </w:r>
          </w:p>
        </w:tc>
      </w:tr>
    </w:tbl>
    <w:p>
      <w:pPr>
        <w:pageBreakBefore w:val="0"/>
        <w:kinsoku/>
        <w:overflowPunct/>
        <w:topLinePunct w:val="0"/>
        <w:bidi w:val="0"/>
        <w:spacing w:line="240" w:lineRule="auto"/>
        <w:jc w:val="both"/>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注：本表一式二份。随附发票、身份证复印件、证书复印件、市民卡复印件和个人身份资质证明（社保证明等）相关材料。</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12：</w:t>
      </w:r>
    </w:p>
    <w:p>
      <w:pPr>
        <w:jc w:val="center"/>
        <w:rPr>
          <w:rFonts w:hint="default" w:ascii="黑体" w:hAnsi="黑体" w:eastAsia="黑体" w:cs="黑体"/>
          <w:b w:val="0"/>
          <w:bCs w:val="0"/>
          <w:kern w:val="2"/>
          <w:sz w:val="44"/>
          <w:szCs w:val="44"/>
          <w:lang w:val="zh-CN" w:eastAsia="zh-CN" w:bidi="ar-SA"/>
        </w:rPr>
      </w:pPr>
      <w:r>
        <w:rPr>
          <w:rFonts w:hint="default" w:ascii="Times New Roman" w:hAnsi="Times New Roman" w:eastAsia="方正小标宋简体" w:cs="Times New Roman"/>
          <w:b w:val="0"/>
          <w:bCs/>
          <w:color w:val="auto"/>
          <w:sz w:val="44"/>
          <w:szCs w:val="44"/>
          <w:highlight w:val="none"/>
          <w:lang w:val="en-US" w:eastAsia="zh-CN"/>
        </w:rPr>
        <w:t>工作联系单</w:t>
      </w:r>
    </w:p>
    <w:p>
      <w:pPr>
        <w:widowControl/>
        <w:spacing w:line="240" w:lineRule="atLeast"/>
        <w:jc w:val="righ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日期：    年    月    日</w:t>
      </w:r>
    </w:p>
    <w:p>
      <w:pPr>
        <w:pStyle w:val="7"/>
        <w:rPr>
          <w:rFonts w:hint="default"/>
        </w:rPr>
      </w:pPr>
    </w:p>
    <w:tbl>
      <w:tblPr>
        <w:tblStyle w:val="10"/>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516"/>
        <w:gridCol w:w="1630"/>
        <w:gridCol w:w="1410"/>
        <w:gridCol w:w="1575"/>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职业培训服务承接机构名称</w:t>
            </w:r>
          </w:p>
        </w:tc>
        <w:tc>
          <w:tcPr>
            <w:tcW w:w="6084" w:type="dxa"/>
            <w:gridSpan w:val="4"/>
            <w:noWrap w:val="0"/>
            <w:vAlign w:val="center"/>
          </w:tcPr>
          <w:p>
            <w:pPr>
              <w:widowControl/>
              <w:spacing w:line="24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承接机构</w:t>
            </w:r>
            <w:r>
              <w:rPr>
                <w:rFonts w:hint="default" w:ascii="Times New Roman" w:hAnsi="Times New Roman" w:eastAsia="仿宋_GB2312" w:cs="Times New Roman"/>
                <w:kern w:val="0"/>
                <w:sz w:val="24"/>
                <w:szCs w:val="24"/>
              </w:rPr>
              <w:t>联系人</w:t>
            </w:r>
          </w:p>
        </w:tc>
        <w:tc>
          <w:tcPr>
            <w:tcW w:w="1630"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p>
        </w:tc>
        <w:tc>
          <w:tcPr>
            <w:tcW w:w="1410"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联系电话</w:t>
            </w:r>
          </w:p>
        </w:tc>
        <w:tc>
          <w:tcPr>
            <w:tcW w:w="3044"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eastAsia" w:ascii="仿宋_GB2312" w:hAnsi="仿宋_GB2312" w:eastAsia="仿宋_GB2312" w:cs="仿宋_GB2312"/>
                <w:kern w:val="2"/>
                <w:sz w:val="24"/>
                <w:szCs w:val="24"/>
                <w:lang w:val="en-US" w:eastAsia="zh-CN" w:bidi="ar-SA"/>
              </w:rPr>
              <w:t>培训班级名称</w:t>
            </w:r>
          </w:p>
        </w:tc>
        <w:tc>
          <w:tcPr>
            <w:tcW w:w="3040" w:type="dxa"/>
            <w:gridSpan w:val="2"/>
            <w:noWrap w:val="0"/>
            <w:vAlign w:val="center"/>
          </w:tcPr>
          <w:p>
            <w:pPr>
              <w:widowControl/>
              <w:spacing w:line="240" w:lineRule="atLeast"/>
              <w:jc w:val="left"/>
              <w:rPr>
                <w:rFonts w:hint="default" w:ascii="Times New Roman" w:hAnsi="Times New Roman" w:eastAsia="仿宋_GB2312" w:cs="Times New Roman"/>
                <w:kern w:val="0"/>
                <w:sz w:val="24"/>
                <w:szCs w:val="24"/>
              </w:rPr>
            </w:pPr>
          </w:p>
        </w:tc>
        <w:tc>
          <w:tcPr>
            <w:tcW w:w="1575"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跟班联系人</w:t>
            </w:r>
          </w:p>
        </w:tc>
        <w:tc>
          <w:tcPr>
            <w:tcW w:w="1469" w:type="dxa"/>
            <w:noWrap w:val="0"/>
            <w:vAlign w:val="center"/>
          </w:tcPr>
          <w:p>
            <w:pPr>
              <w:widowControl/>
              <w:spacing w:line="240" w:lineRule="atLeas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职业（工种）</w:t>
            </w:r>
          </w:p>
        </w:tc>
        <w:tc>
          <w:tcPr>
            <w:tcW w:w="3040" w:type="dxa"/>
            <w:gridSpan w:val="2"/>
            <w:noWrap w:val="0"/>
            <w:vAlign w:val="center"/>
          </w:tcPr>
          <w:p>
            <w:pPr>
              <w:widowControl/>
              <w:spacing w:line="240" w:lineRule="atLeast"/>
              <w:jc w:val="left"/>
              <w:rPr>
                <w:rFonts w:hint="default" w:ascii="Times New Roman" w:hAnsi="Times New Roman" w:eastAsia="仿宋_GB2312" w:cs="Times New Roman"/>
                <w:kern w:val="0"/>
                <w:sz w:val="24"/>
                <w:szCs w:val="24"/>
              </w:rPr>
            </w:pPr>
          </w:p>
        </w:tc>
        <w:tc>
          <w:tcPr>
            <w:tcW w:w="1575"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等级</w:t>
            </w:r>
          </w:p>
        </w:tc>
        <w:tc>
          <w:tcPr>
            <w:tcW w:w="1469" w:type="dxa"/>
            <w:noWrap w:val="0"/>
            <w:vAlign w:val="center"/>
          </w:tcPr>
          <w:p>
            <w:pPr>
              <w:widowControl/>
              <w:spacing w:line="240" w:lineRule="atLeas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2" w:hRule="atLeast"/>
          <w:jc w:val="center"/>
        </w:trPr>
        <w:tc>
          <w:tcPr>
            <w:tcW w:w="1149" w:type="dxa"/>
            <w:noWrap w:val="0"/>
            <w:vAlign w:val="center"/>
          </w:tcPr>
          <w:p>
            <w:pPr>
              <w:widowControl/>
              <w:spacing w:line="240" w:lineRule="atLeast"/>
              <w:jc w:val="both"/>
              <w:rPr>
                <w:rFonts w:hint="default" w:ascii="Times New Roman" w:hAnsi="Times New Roman" w:eastAsia="仿宋_GB2312" w:cs="Times New Roman"/>
                <w:kern w:val="0"/>
                <w:sz w:val="24"/>
                <w:szCs w:val="24"/>
              </w:rPr>
            </w:pPr>
          </w:p>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变</w:t>
            </w:r>
          </w:p>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更        内    容</w:t>
            </w:r>
          </w:p>
          <w:p>
            <w:pPr>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tc>
        <w:tc>
          <w:tcPr>
            <w:tcW w:w="8600" w:type="dxa"/>
            <w:gridSpan w:val="5"/>
            <w:noWrap w:val="0"/>
            <w:vAlign w:val="center"/>
          </w:tcPr>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spacing w:line="2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职业培训服务承接机构（盖章）</w:t>
            </w:r>
          </w:p>
          <w:p>
            <w:pPr>
              <w:spacing w:line="2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spacing w:line="240" w:lineRule="atLeast"/>
              <w:ind w:firstLine="5520" w:firstLineChars="2300"/>
              <w:rPr>
                <w:rFonts w:hint="default" w:ascii="Times New Roman" w:hAnsi="Times New Roman" w:eastAsia="仿宋_GB2312" w:cs="Times New Roman"/>
                <w:color w:val="00B050"/>
                <w:kern w:val="0"/>
                <w:sz w:val="24"/>
                <w:szCs w:val="24"/>
              </w:rPr>
            </w:pPr>
            <w:r>
              <w:rPr>
                <w:rFonts w:hint="default" w:ascii="Times New Roman" w:hAnsi="Times New Roman" w:eastAsia="仿宋_GB2312" w:cs="Times New Roman"/>
                <w:color w:val="auto"/>
                <w:kern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149" w:type="dxa"/>
            <w:noWrap w:val="0"/>
            <w:vAlign w:val="center"/>
          </w:tcPr>
          <w:p>
            <w:pPr>
              <w:snapToGrid w:val="0"/>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人力</w:t>
            </w:r>
          </w:p>
          <w:p>
            <w:pPr>
              <w:snapToGrid w:val="0"/>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社保</w:t>
            </w:r>
            <w:r>
              <w:rPr>
                <w:rFonts w:hint="eastAsia" w:ascii="Times New Roman" w:hAnsi="Times New Roman" w:eastAsia="仿宋_GB2312" w:cs="Times New Roman"/>
                <w:kern w:val="0"/>
                <w:sz w:val="24"/>
                <w:szCs w:val="24"/>
                <w:lang w:val="en-US" w:eastAsia="zh-CN"/>
              </w:rPr>
              <w:t>部门审核</w:t>
            </w:r>
            <w:r>
              <w:rPr>
                <w:rFonts w:hint="default" w:ascii="Times New Roman" w:hAnsi="Times New Roman" w:eastAsia="仿宋_GB2312" w:cs="Times New Roman"/>
                <w:kern w:val="0"/>
                <w:sz w:val="24"/>
                <w:szCs w:val="24"/>
              </w:rPr>
              <w:t>意见</w:t>
            </w:r>
          </w:p>
        </w:tc>
        <w:tc>
          <w:tcPr>
            <w:tcW w:w="8600" w:type="dxa"/>
            <w:gridSpan w:val="5"/>
            <w:noWrap w:val="0"/>
            <w:vAlign w:val="center"/>
          </w:tcPr>
          <w:p>
            <w:pPr>
              <w:spacing w:line="240" w:lineRule="atLeast"/>
              <w:rPr>
                <w:rFonts w:hint="default" w:ascii="Times New Roman" w:hAnsi="Times New Roman" w:eastAsia="仿宋_GB2312" w:cs="Times New Roman"/>
                <w:kern w:val="0"/>
                <w:sz w:val="24"/>
                <w:szCs w:val="24"/>
              </w:rPr>
            </w:pPr>
          </w:p>
        </w:tc>
      </w:tr>
    </w:tbl>
    <w:p>
      <w:pPr>
        <w:pStyle w:val="7"/>
        <w:rPr>
          <w:rFonts w:hint="eastAsia" w:ascii="Times New Roman" w:hAnsi="Times New Roman" w:eastAsia="仿宋_GB2312" w:cs="Times New Roman"/>
          <w:kern w:val="0"/>
          <w:sz w:val="24"/>
          <w:szCs w:val="24"/>
          <w:lang w:val="en-US" w:eastAsia="zh-CN" w:bidi="ar-SA"/>
        </w:rPr>
      </w:pPr>
    </w:p>
    <w:p>
      <w:pPr>
        <w:pStyle w:val="7"/>
        <w:rPr>
          <w:rFonts w:hint="eastAsia" w:ascii="Times New Roman" w:hAnsi="Times New Roman" w:eastAsia="仿宋_GB2312" w:cs="Times New Roman"/>
          <w:kern w:val="0"/>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kern w:val="0"/>
          <w:sz w:val="24"/>
          <w:szCs w:val="24"/>
          <w:lang w:val="en-US" w:eastAsia="zh-CN" w:bidi="ar-SA"/>
        </w:rPr>
        <w:t>注：开班后如有更改培训上课时间和上课老师、变换培训场地和调整课程内容等情况需填写。</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13：</w:t>
      </w:r>
    </w:p>
    <w:p>
      <w:pPr>
        <w:jc w:val="center"/>
        <w:rPr>
          <w:rFonts w:hint="default" w:ascii="Times New Roman" w:hAnsi="Times New Roman" w:eastAsia="方正小标宋简体" w:cs="Times New Roman"/>
          <w:b w:val="0"/>
          <w:bCs/>
          <w:color w:val="auto"/>
          <w:sz w:val="44"/>
          <w:szCs w:val="44"/>
          <w:highlight w:val="none"/>
          <w:lang w:val="en-US" w:eastAsia="zh-CN"/>
        </w:rPr>
      </w:pPr>
      <w:r>
        <w:rPr>
          <w:rFonts w:hint="default" w:ascii="Times New Roman" w:hAnsi="Times New Roman" w:eastAsia="方正小标宋简体" w:cs="Times New Roman"/>
          <w:b w:val="0"/>
          <w:bCs/>
          <w:color w:val="auto"/>
          <w:sz w:val="44"/>
          <w:szCs w:val="44"/>
          <w:highlight w:val="none"/>
          <w:lang w:val="en-US" w:eastAsia="zh-CN"/>
        </w:rPr>
        <w:t>职业培训学员签到表</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jc w:val="left"/>
        <w:textAlignment w:val="auto"/>
        <w:rPr>
          <w:rFonts w:hint="default" w:ascii="Times New Roman" w:hAnsi="Times New Roman" w:cs="Times New Roman"/>
          <w:color w:val="auto"/>
          <w:kern w:val="0"/>
          <w:sz w:val="24"/>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cs="Times New Roman"/>
          <w:color w:val="auto"/>
          <w:kern w:val="0"/>
          <w:sz w:val="24"/>
        </w:rPr>
        <w:t xml:space="preserve">                </w:t>
      </w:r>
      <w:r>
        <w:rPr>
          <w:rFonts w:hint="eastAsia" w:ascii="仿宋_GB2312" w:hAnsi="仿宋_GB2312" w:eastAsia="仿宋_GB2312" w:cs="仿宋_GB2312"/>
          <w:kern w:val="2"/>
          <w:sz w:val="24"/>
          <w:szCs w:val="24"/>
          <w:lang w:val="en-US" w:eastAsia="zh-CN" w:bidi="ar-SA"/>
        </w:rPr>
        <w:t>培训班级名称</w:t>
      </w:r>
      <w:r>
        <w:rPr>
          <w:rFonts w:hint="default" w:ascii="仿宋_GB2312" w:hAnsi="仿宋_GB2312" w:eastAsia="仿宋_GB2312" w:cs="仿宋_GB2312"/>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92" w:leftChars="-44" w:right="-212" w:rightChars="-101"/>
        <w:jc w:val="left"/>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                      </w:t>
      </w:r>
      <w:r>
        <w:rPr>
          <w:rFonts w:hint="default" w:ascii="仿宋_GB2312" w:hAnsi="仿宋_GB2312" w:eastAsia="仿宋_GB2312" w:cs="仿宋_GB2312"/>
          <w:kern w:val="2"/>
          <w:sz w:val="24"/>
          <w:szCs w:val="24"/>
          <w:lang w:val="en-US" w:eastAsia="zh-CN" w:bidi="ar-SA"/>
        </w:rPr>
        <w:t>授课时间：    年   月   日   时   分 --    时   分</w:t>
      </w:r>
    </w:p>
    <w:tbl>
      <w:tblPr>
        <w:tblStyle w:val="10"/>
        <w:tblW w:w="8678" w:type="dxa"/>
        <w:tblInd w:w="0" w:type="dxa"/>
        <w:tblLayout w:type="fixed"/>
        <w:tblCellMar>
          <w:top w:w="15" w:type="dxa"/>
          <w:left w:w="15" w:type="dxa"/>
          <w:bottom w:w="15" w:type="dxa"/>
          <w:right w:w="15" w:type="dxa"/>
        </w:tblCellMar>
      </w:tblPr>
      <w:tblGrid>
        <w:gridCol w:w="733"/>
        <w:gridCol w:w="1767"/>
        <w:gridCol w:w="1691"/>
        <w:gridCol w:w="783"/>
        <w:gridCol w:w="1845"/>
        <w:gridCol w:w="1859"/>
      </w:tblGrid>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2</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3</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23</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24</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25</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27</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8</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28</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9</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29</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10</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30</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11</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31</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12</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32</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33</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14</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34</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15</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35</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36</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37</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38</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39</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54"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40</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bl>
    <w:p>
      <w:pPr>
        <w:pStyle w:val="7"/>
        <w:rPr>
          <w:rFonts w:hint="eastAsia" w:ascii="Times New Roman" w:hAnsi="Times New Roman" w:eastAsia="仿宋_GB2312" w:cs="Times New Roman"/>
          <w:kern w:val="0"/>
          <w:sz w:val="24"/>
          <w:szCs w:val="24"/>
          <w:lang w:val="en-US" w:eastAsia="zh-CN" w:bidi="ar-SA"/>
        </w:rPr>
      </w:pPr>
    </w:p>
    <w:p>
      <w:pPr>
        <w:pStyle w:val="7"/>
        <w:rPr>
          <w:rFonts w:hint="default" w:ascii="Times New Roman" w:hAnsi="Times New Roman" w:eastAsia="仿宋_GB2312" w:cs="Times New Roman"/>
          <w:kern w:val="0"/>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kern w:val="0"/>
          <w:sz w:val="24"/>
          <w:szCs w:val="24"/>
          <w:lang w:val="en-US" w:eastAsia="zh-CN" w:bidi="ar-SA"/>
        </w:rPr>
        <w:t>注：如遇系统网络不稳定等特殊情况时请做好纸质签到表备查。</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14：</w:t>
      </w:r>
    </w:p>
    <w:p>
      <w:pPr>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成绩汇总表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color w:val="auto"/>
          <w:kern w:val="0"/>
          <w:sz w:val="24"/>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cs="Times New Roman"/>
          <w:color w:val="auto"/>
          <w:kern w:val="0"/>
          <w:sz w:val="24"/>
        </w:rPr>
        <w:t xml:space="preserve">                 </w:t>
      </w:r>
      <w:r>
        <w:rPr>
          <w:rFonts w:hint="eastAsia" w:ascii="仿宋_GB2312" w:hAnsi="仿宋_GB2312" w:eastAsia="仿宋_GB2312" w:cs="仿宋_GB2312"/>
          <w:kern w:val="2"/>
          <w:sz w:val="24"/>
          <w:szCs w:val="24"/>
          <w:lang w:val="en-US" w:eastAsia="zh-CN" w:bidi="ar-SA"/>
        </w:rPr>
        <w:t>培训班级名称</w:t>
      </w:r>
      <w:r>
        <w:rPr>
          <w:rFonts w:hint="default" w:ascii="仿宋_GB2312" w:hAnsi="仿宋_GB2312" w:eastAsia="仿宋_GB2312" w:cs="仿宋_GB2312"/>
          <w:kern w:val="2"/>
          <w:sz w:val="24"/>
          <w:szCs w:val="24"/>
          <w:lang w:val="en-US" w:eastAsia="zh-CN" w:bidi="ar-SA"/>
        </w:rPr>
        <w:t>：</w:t>
      </w:r>
    </w:p>
    <w:tbl>
      <w:tblPr>
        <w:tblStyle w:val="10"/>
        <w:tblW w:w="8757" w:type="dxa"/>
        <w:jc w:val="center"/>
        <w:tblLayout w:type="fixed"/>
        <w:tblCellMar>
          <w:top w:w="15" w:type="dxa"/>
          <w:left w:w="15" w:type="dxa"/>
          <w:bottom w:w="15" w:type="dxa"/>
          <w:right w:w="15" w:type="dxa"/>
        </w:tblCellMar>
      </w:tblPr>
      <w:tblGrid>
        <w:gridCol w:w="741"/>
        <w:gridCol w:w="1402"/>
        <w:gridCol w:w="2682"/>
        <w:gridCol w:w="1280"/>
        <w:gridCol w:w="1311"/>
        <w:gridCol w:w="1341"/>
      </w:tblGrid>
      <w:tr>
        <w:tblPrEx>
          <w:tblCellMar>
            <w:top w:w="15" w:type="dxa"/>
            <w:left w:w="15" w:type="dxa"/>
            <w:bottom w:w="15" w:type="dxa"/>
            <w:right w:w="15" w:type="dxa"/>
          </w:tblCellMar>
        </w:tblPrEx>
        <w:trPr>
          <w:trHeight w:val="766"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身份证号码</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理论成绩</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实操成绩</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评定成绩</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18"/>
                <w:szCs w:val="18"/>
                <w:lang w:val="en-US" w:eastAsia="zh-CN" w:bidi="ar-SA"/>
              </w:rPr>
              <w:t>（合格/不合格）</w:t>
            </w: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2</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3</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8</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9</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10</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11</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12</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14</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15</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9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bl>
    <w:p>
      <w:pPr>
        <w:pStyle w:val="7"/>
        <w:rPr>
          <w:rFonts w:hint="default" w:ascii="Times New Roman" w:hAnsi="Times New Roman" w:eastAsia="仿宋_GB2312" w:cs="Times New Roman"/>
          <w:kern w:val="0"/>
          <w:sz w:val="24"/>
          <w:szCs w:val="24"/>
          <w:lang w:val="en-US" w:eastAsia="zh-CN" w:bidi="ar-SA"/>
        </w:rPr>
      </w:pPr>
    </w:p>
    <w:p>
      <w:pPr>
        <w:pStyle w:val="7"/>
        <w:rPr>
          <w:rFonts w:hint="default" w:ascii="Times New Roman" w:hAnsi="Times New Roman" w:eastAsia="仿宋_GB2312" w:cs="Times New Roman"/>
          <w:kern w:val="0"/>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kern w:val="0"/>
          <w:sz w:val="24"/>
          <w:szCs w:val="24"/>
          <w:lang w:val="en-US" w:eastAsia="zh-CN" w:bidi="ar-SA"/>
        </w:rPr>
        <w:t>考评员签字：                                           年    月    日</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15：</w:t>
      </w:r>
    </w:p>
    <w:p>
      <w:pPr>
        <w:jc w:val="center"/>
        <w:rPr>
          <w:rFonts w:hint="eastAsia"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上虞区职业培训结报人员花名册</w:t>
      </w:r>
    </w:p>
    <w:p>
      <w:pPr>
        <w:pStyle w:val="7"/>
        <w:ind w:firstLine="240" w:firstLineChars="100"/>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kern w:val="2"/>
          <w:sz w:val="24"/>
          <w:szCs w:val="24"/>
          <w:lang w:val="en-US" w:eastAsia="zh-CN" w:bidi="ar-SA"/>
        </w:rPr>
        <w:t xml:space="preserve">承接机构（盖章）：                                                          培训班级名称：   </w:t>
      </w:r>
    </w:p>
    <w:tbl>
      <w:tblPr>
        <w:tblStyle w:val="10"/>
        <w:tblpPr w:leftFromText="180" w:rightFromText="180" w:vertAnchor="text" w:horzAnchor="page" w:tblpXSpec="center" w:tblpY="300"/>
        <w:tblOverlap w:val="never"/>
        <w:tblW w:w="14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4"/>
        <w:gridCol w:w="1015"/>
        <w:gridCol w:w="756"/>
        <w:gridCol w:w="731"/>
        <w:gridCol w:w="2204"/>
        <w:gridCol w:w="1994"/>
        <w:gridCol w:w="1754"/>
        <w:gridCol w:w="1018"/>
        <w:gridCol w:w="2063"/>
        <w:gridCol w:w="1574"/>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序号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姓名</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性别</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文化</w:t>
            </w:r>
          </w:p>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程度</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身份证号码</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工作单位</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职业（工种）</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等级</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证书编号</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联系电话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人员类别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6</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bl>
    <w:p>
      <w:pPr>
        <w:widowControl/>
        <w:jc w:val="both"/>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注：1.“人员类别”栏按“1.失业及参保人员；2.在岗职工；3.在校学生；4.农村富余劳动力；5.其他”填写序号。         </w:t>
      </w:r>
    </w:p>
    <w:p>
      <w:pPr>
        <w:widowControl/>
        <w:jc w:val="both"/>
        <w:textAlignment w:val="center"/>
        <w:rPr>
          <w:rFonts w:hint="eastAsia" w:ascii="仿宋_GB2312" w:hAnsi="仿宋_GB2312" w:eastAsia="仿宋_GB2312" w:cs="仿宋_GB2312"/>
          <w:kern w:val="2"/>
          <w:sz w:val="24"/>
          <w:szCs w:val="24"/>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kern w:val="2"/>
          <w:sz w:val="24"/>
          <w:szCs w:val="24"/>
          <w:lang w:val="en-US" w:eastAsia="zh-CN" w:bidi="ar-SA"/>
        </w:rPr>
        <w:t xml:space="preserve">    2.本表一式二份。</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16：</w:t>
      </w:r>
    </w:p>
    <w:p>
      <w:pPr>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考试</w:t>
      </w:r>
      <w:r>
        <w:rPr>
          <w:rFonts w:hint="default" w:ascii="Times New Roman" w:hAnsi="Times New Roman" w:eastAsia="方正小标宋简体" w:cs="Times New Roman"/>
          <w:b w:val="0"/>
          <w:bCs/>
          <w:color w:val="auto"/>
          <w:sz w:val="44"/>
          <w:szCs w:val="44"/>
          <w:highlight w:val="none"/>
          <w:lang w:val="en-US" w:eastAsia="zh-CN"/>
        </w:rPr>
        <w:t>签到表</w:t>
      </w:r>
    </w:p>
    <w:p>
      <w:pPr>
        <w:pStyle w:val="4"/>
        <w:ind w:firstLine="6720" w:firstLineChars="2800"/>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年   月   日</w:t>
      </w:r>
    </w:p>
    <w:tbl>
      <w:tblPr>
        <w:tblStyle w:val="10"/>
        <w:tblW w:w="8776" w:type="dxa"/>
        <w:tblInd w:w="-273" w:type="dxa"/>
        <w:tblLayout w:type="fixed"/>
        <w:tblCellMar>
          <w:top w:w="15" w:type="dxa"/>
          <w:left w:w="15" w:type="dxa"/>
          <w:bottom w:w="15" w:type="dxa"/>
          <w:right w:w="15" w:type="dxa"/>
        </w:tblCellMar>
      </w:tblPr>
      <w:tblGrid>
        <w:gridCol w:w="743"/>
        <w:gridCol w:w="1787"/>
        <w:gridCol w:w="1711"/>
        <w:gridCol w:w="793"/>
        <w:gridCol w:w="1864"/>
        <w:gridCol w:w="939"/>
        <w:gridCol w:w="939"/>
      </w:tblGrid>
      <w:tr>
        <w:tblPrEx>
          <w:tblCellMar>
            <w:top w:w="15" w:type="dxa"/>
            <w:left w:w="15" w:type="dxa"/>
            <w:bottom w:w="15" w:type="dxa"/>
            <w:right w:w="15" w:type="dxa"/>
          </w:tblCellMar>
        </w:tblPrEx>
        <w:trPr>
          <w:trHeight w:val="476" w:hRule="atLeast"/>
        </w:trPr>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评价机构</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26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申请认定单位</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认定职业（工种）</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26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认定人数及等级</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省计划编号</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26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考务安排编号</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2</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3</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23</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24</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25</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8</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9</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27</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10</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28</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11</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29</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12</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30</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31</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14</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32</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15</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33</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34</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35</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36</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bl>
    <w:p>
      <w:pPr>
        <w:pStyle w:val="2"/>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hAnsi="黑体" w:eastAsia="黑体" w:cs="黑体"/>
          <w:b w:val="0"/>
          <w:bCs w:val="0"/>
          <w:kern w:val="2"/>
          <w:sz w:val="32"/>
          <w:szCs w:val="32"/>
          <w:lang w:val="en-US" w:eastAsia="zh-CN" w:bidi="ar-SA"/>
        </w:rPr>
      </w:pPr>
      <w:bookmarkStart w:id="0" w:name="_Toc30597749"/>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17：</w:t>
      </w:r>
    </w:p>
    <w:p>
      <w:pPr>
        <w:jc w:val="center"/>
        <w:rPr>
          <w:b/>
          <w:bCs/>
          <w:sz w:val="24"/>
          <w:szCs w:val="24"/>
        </w:rPr>
      </w:pPr>
      <w:r>
        <w:rPr>
          <w:rFonts w:hint="eastAsia" w:ascii="Times New Roman" w:hAnsi="Times New Roman" w:eastAsia="方正小标宋简体" w:cs="Times New Roman"/>
          <w:b w:val="0"/>
          <w:bCs/>
          <w:color w:val="auto"/>
          <w:sz w:val="44"/>
          <w:szCs w:val="44"/>
          <w:highlight w:val="none"/>
          <w:lang w:val="en-US" w:eastAsia="zh-CN"/>
        </w:rPr>
        <w:t>考场情况记录表</w:t>
      </w:r>
      <w:bookmarkEnd w:id="0"/>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鉴定所站、考核点：                          鉴定时间：   年  月  日</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鉴定工种</w:t>
            </w:r>
          </w:p>
        </w:tc>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鉴定人数</w:t>
            </w: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鉴定级别</w:t>
            </w:r>
          </w:p>
        </w:tc>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实到人数</w:t>
            </w: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5"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评</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情</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况</w:t>
            </w:r>
          </w:p>
        </w:tc>
        <w:tc>
          <w:tcPr>
            <w:tcW w:w="6392" w:type="dxa"/>
            <w:gridSpan w:val="3"/>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考评员按时到岗，考评时佩戴胸卡按要求配置全部到位</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3166110</wp:posOffset>
                      </wp:positionH>
                      <wp:positionV relativeFrom="paragraph">
                        <wp:posOffset>31115</wp:posOffset>
                      </wp:positionV>
                      <wp:extent cx="114300" cy="124460"/>
                      <wp:effectExtent l="4445" t="4445" r="14605" b="23495"/>
                      <wp:wrapNone/>
                      <wp:docPr id="8" name="矩形 8"/>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9.3pt;margin-top:2.45pt;height:9.8pt;width:9pt;z-index:251663360;mso-width-relative:page;mso-height-relative:page;" fillcolor="#FFFFFF" filled="t" stroked="t" coordsize="21600,21600" o:gfxdata="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YOf5dcAAAAIAQAADwAAAAAAAAABACAAAAAiAAAAZHJzL2Rvd25yZXYu&#10;eG1sUEsBAhQAFAAAAAgAh07iQAowCeT8AQAAHQQAAA4AAAAAAAAAAQAgAAAAJgEAAGRycy9lMm9E&#10;b2MueG1sUEsFBgAAAAAGAAYAWQEAAJQFA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2356485</wp:posOffset>
                      </wp:positionH>
                      <wp:positionV relativeFrom="paragraph">
                        <wp:posOffset>21590</wp:posOffset>
                      </wp:positionV>
                      <wp:extent cx="114300" cy="124460"/>
                      <wp:effectExtent l="4445" t="4445" r="14605" b="23495"/>
                      <wp:wrapNone/>
                      <wp:docPr id="2" name="矩形 2"/>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5.55pt;margin-top:1.7pt;height:9.8pt;width:9pt;z-index:251662336;mso-width-relative:page;mso-height-relative:page;" fillcolor="#FFFFFF" filled="t" stroked="t" coordsize="21600,21600" o:gfxdata="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6pGYl1gAAAAgBAAAPAAAAAAAAAAEAIAAAACIAAABkcnMvZG93bnJldi54&#10;bWxQSwECFAAUAAAACACHTuJAMvnL6/wBAAAdBAAADgAAAAAAAAABACAAAAAl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w:t>
            </w: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考评员严格按照评分标准和考核程序测评</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3156585</wp:posOffset>
                      </wp:positionH>
                      <wp:positionV relativeFrom="paragraph">
                        <wp:posOffset>27305</wp:posOffset>
                      </wp:positionV>
                      <wp:extent cx="114300" cy="124460"/>
                      <wp:effectExtent l="4445" t="4445" r="14605" b="23495"/>
                      <wp:wrapNone/>
                      <wp:docPr id="1" name="矩形 1"/>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8.55pt;margin-top:2.15pt;height:9.8pt;width:9pt;z-index:251661312;mso-width-relative:page;mso-height-relative:page;" fillcolor="#FFFFFF" filled="t" stroked="t" coordsize="21600,21600" o:gfxdata="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wMvn1wAAAAgBAAAPAAAAAAAAAAEAIAAAACIAAABkcnMvZG93bnJldi54&#10;bWxQSwECFAAUAAAACACHTuJARiVr6fsBAAAdBAAADgAAAAAAAAABACAAAAAm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2356485</wp:posOffset>
                      </wp:positionH>
                      <wp:positionV relativeFrom="paragraph">
                        <wp:posOffset>36830</wp:posOffset>
                      </wp:positionV>
                      <wp:extent cx="114300" cy="124460"/>
                      <wp:effectExtent l="4445" t="4445" r="14605" b="23495"/>
                      <wp:wrapNone/>
                      <wp:docPr id="3" name="矩形 3"/>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5.55pt;margin-top:2.9pt;height:9.8pt;width:9pt;z-index:251660288;mso-width-relative:page;mso-height-relative:page;" fillcolor="#FFFFFF" filled="t" stroked="t" coordsize="21600,21600" o:gfxdata="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SjH7TXAAAACAEAAA8AAAAAAAAAAQAgAAAAIgAAAGRycy9kb3ducmV2&#10;LnhtbFBLAQIUABQAAAAIAIdO4kAeTVTq/QEAAB0EAAAOAAAAAAAAAAEAIAAAACYBAABkcnMvZTJv&#10;RG9jLnhtbFBLBQYAAAAABgAGAFkBAACVBQ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 </w:t>
            </w: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考场设置规范，材料、设备、检验仪器齐全符合要求</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2366010</wp:posOffset>
                      </wp:positionH>
                      <wp:positionV relativeFrom="paragraph">
                        <wp:posOffset>21590</wp:posOffset>
                      </wp:positionV>
                      <wp:extent cx="114300" cy="124460"/>
                      <wp:effectExtent l="4445" t="4445" r="14605" b="23495"/>
                      <wp:wrapNone/>
                      <wp:docPr id="4" name="矩形 4"/>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6.3pt;margin-top:1.7pt;height:9.8pt;width:9pt;z-index:251664384;mso-width-relative:page;mso-height-relative:page;" fillcolor="#FFFFFF" filled="t" stroked="t" coordsize="21600,21600" o:gfxdata="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oNzo1gAAAAgBAAAPAAAAAAAAAAEAIAAAACIAAABkcnMvZG93bnJldi54&#10;bWxQSwECFAAUAAAACACHTuJA2kGK7vwBAAAdBAAADgAAAAAAAAABACAAAAAl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3156585</wp:posOffset>
                      </wp:positionH>
                      <wp:positionV relativeFrom="paragraph">
                        <wp:posOffset>31115</wp:posOffset>
                      </wp:positionV>
                      <wp:extent cx="114300" cy="124460"/>
                      <wp:effectExtent l="4445" t="4445" r="14605" b="23495"/>
                      <wp:wrapNone/>
                      <wp:docPr id="5" name="矩形 5"/>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8.55pt;margin-top:2.45pt;height:9.8pt;width:9pt;z-index:251665408;mso-width-relative:page;mso-height-relative:page;" fillcolor="#FFFFFF" filled="t" stroked="t" coordsize="21600,21600" o:gfxdata="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2h2Z9YAAAAIAQAADwAAAAAAAAABACAAAAAiAAAAZHJzL2Rvd25yZXYu&#10;eG1sUEsBAhQAFAAAAAgAh07iQPb1Fe/9AQAAHQQAAA4AAAAAAAAAAQAgAAAAJQEAAGRycy9lMm9E&#10;b2MueG1sUEsFBgAAAAAGAAYAWQEAAJQFA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 </w:t>
            </w: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考场秩序正常</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3147060</wp:posOffset>
                      </wp:positionH>
                      <wp:positionV relativeFrom="paragraph">
                        <wp:posOffset>15875</wp:posOffset>
                      </wp:positionV>
                      <wp:extent cx="114300" cy="124460"/>
                      <wp:effectExtent l="4445" t="4445" r="14605" b="23495"/>
                      <wp:wrapNone/>
                      <wp:docPr id="6" name="矩形 6"/>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7.8pt;margin-top:1.25pt;height:9.8pt;width:9pt;z-index:251667456;mso-width-relative:page;mso-height-relative:page;" fillcolor="#FFFFFF" filled="t" stroked="t" coordsize="21600,21600" o:gfxdata="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kTx71QAAAAgBAAAPAAAAAAAAAAEAIAAAACIAAABkcnMvZG93bnJldi54&#10;bWxQSwECFAAUAAAACACHTuJAgim17f0BAAAdBAAADgAAAAAAAAABACAAAAAk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2356485</wp:posOffset>
                      </wp:positionH>
                      <wp:positionV relativeFrom="paragraph">
                        <wp:posOffset>15875</wp:posOffset>
                      </wp:positionV>
                      <wp:extent cx="114300" cy="124460"/>
                      <wp:effectExtent l="4445" t="4445" r="14605" b="23495"/>
                      <wp:wrapNone/>
                      <wp:docPr id="7" name="矩形 7"/>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5.55pt;margin-top:1.25pt;height:9.8pt;width:9pt;z-index:251666432;mso-width-relative:page;mso-height-relative:page;" fillcolor="#FFFFFF" filled="t" stroked="t" coordsize="21600,21600" o:gfxdata="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3GOC1QAAAAgBAAAPAAAAAAAAAAEAIAAAACIAAABkcnMvZG93bnJldi54&#10;bWxQSwECFAAUAAAACACHTuJArp0q7P0BAAAdBAAADgAAAAAAAAABACAAAAAk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 </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违纪情况：</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意见建议：</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督导员（签字）：</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意见</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反馈</w:t>
            </w:r>
          </w:p>
        </w:tc>
        <w:tc>
          <w:tcPr>
            <w:tcW w:w="6392" w:type="dxa"/>
            <w:gridSpan w:val="3"/>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意见建议：</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鉴定所站、考核点负责人（签字）：</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年     月     日</w:t>
            </w:r>
          </w:p>
        </w:tc>
      </w:tr>
    </w:tbl>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注:本表填写完整，由区职业技能鉴定中心统一存档。</w:t>
      </w:r>
    </w:p>
    <w:p>
      <w:pPr>
        <w:widowControl/>
        <w:spacing w:line="480" w:lineRule="exact"/>
        <w:jc w:val="left"/>
        <w:rPr>
          <w:rFonts w:ascii="仿宋_GB2312" w:eastAsia="仿宋_GB2312"/>
          <w:sz w:val="28"/>
        </w:rPr>
        <w:sectPr>
          <w:footerReference r:id="rId6"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18：</w:t>
      </w:r>
    </w:p>
    <w:p>
      <w:pPr>
        <w:pStyle w:val="4"/>
        <w:ind w:firstLine="880" w:firstLineChars="200"/>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上虞区职业培训抽查记录表</w:t>
      </w:r>
    </w:p>
    <w:p>
      <w:pPr>
        <w:pStyle w:val="4"/>
        <w:ind w:firstLine="280" w:firstLineChars="100"/>
        <w:rPr>
          <w:rFonts w:hint="default" w:eastAsia="仿宋_GB2312"/>
          <w:b w:val="0"/>
          <w:bCs/>
          <w:lang w:val="en-US" w:eastAsia="zh-CN"/>
        </w:rPr>
      </w:pPr>
      <w:r>
        <w:rPr>
          <w:rFonts w:hint="eastAsia" w:ascii="Times New Roman" w:hAnsi="Times New Roman" w:eastAsia="仿宋_GB2312" w:cs="Times New Roman"/>
          <w:b w:val="0"/>
          <w:bCs/>
          <w:color w:val="auto"/>
          <w:sz w:val="28"/>
          <w:szCs w:val="28"/>
          <w:highlight w:val="none"/>
          <w:lang w:val="en-US" w:eastAsia="zh-CN"/>
        </w:rPr>
        <w:t xml:space="preserve">承接机构：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eastAsia"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eastAsia" w:ascii="Times New Roman" w:hAnsi="Times New Roman" w:eastAsia="仿宋_GB2312" w:cs="Times New Roman"/>
          <w:b w:val="0"/>
          <w:bCs/>
          <w:color w:val="auto"/>
          <w:sz w:val="28"/>
          <w:szCs w:val="28"/>
          <w:highlight w:val="none"/>
          <w:lang w:val="en-US" w:eastAsia="zh-CN"/>
        </w:rPr>
        <w:t xml:space="preserve">  抽查</w:t>
      </w:r>
      <w:r>
        <w:rPr>
          <w:rFonts w:hint="default" w:ascii="Times New Roman" w:hAnsi="Times New Roman" w:eastAsia="仿宋_GB2312" w:cs="Times New Roman"/>
          <w:b w:val="0"/>
          <w:bCs/>
          <w:color w:val="auto"/>
          <w:sz w:val="28"/>
          <w:szCs w:val="28"/>
          <w:highlight w:val="none"/>
        </w:rPr>
        <w:t>时间：</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年  月  日</w:t>
      </w:r>
      <w:r>
        <w:rPr>
          <w:rFonts w:hint="eastAsia" w:ascii="Times New Roman" w:hAnsi="Times New Roman" w:eastAsia="仿宋_GB2312" w:cs="Times New Roman"/>
          <w:b w:val="0"/>
          <w:bCs/>
          <w:color w:val="auto"/>
          <w:sz w:val="28"/>
          <w:szCs w:val="28"/>
          <w:highlight w:val="none"/>
          <w:lang w:val="en-US" w:eastAsia="zh-CN"/>
        </w:rPr>
        <w:t xml:space="preserve">  时</w:t>
      </w:r>
    </w:p>
    <w:tbl>
      <w:tblPr>
        <w:tblStyle w:val="10"/>
        <w:tblW w:w="8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2630"/>
        <w:gridCol w:w="1578"/>
        <w:gridCol w:w="2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rPr>
              <w:t>培训班级编号</w:t>
            </w:r>
          </w:p>
        </w:tc>
        <w:tc>
          <w:tcPr>
            <w:tcW w:w="6807"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职业（工种）</w:t>
            </w:r>
          </w:p>
        </w:tc>
        <w:tc>
          <w:tcPr>
            <w:tcW w:w="2630"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eastAsia" w:ascii="Times New Roman" w:hAnsi="Times New Roman" w:eastAsia="仿宋_GB2312" w:cs="Times New Roman"/>
                <w:color w:val="auto"/>
                <w:kern w:val="2"/>
                <w:sz w:val="24"/>
                <w:szCs w:val="24"/>
                <w:highlight w:val="none"/>
                <w:lang w:eastAsia="zh-CN"/>
              </w:rPr>
            </w:pPr>
          </w:p>
        </w:tc>
        <w:tc>
          <w:tcPr>
            <w:tcW w:w="1578"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eastAsia"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等级</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培训课程</w:t>
            </w:r>
          </w:p>
        </w:tc>
        <w:tc>
          <w:tcPr>
            <w:tcW w:w="2630"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578"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上课地点</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跟班管理人员</w:t>
            </w:r>
          </w:p>
        </w:tc>
        <w:tc>
          <w:tcPr>
            <w:tcW w:w="2630"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p>
        </w:tc>
        <w:tc>
          <w:tcPr>
            <w:tcW w:w="1578"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联系方式</w:t>
            </w:r>
          </w:p>
        </w:tc>
        <w:tc>
          <w:tcPr>
            <w:tcW w:w="2599"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cs="Times New Roman"/>
                <w:color w:val="auto"/>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vMerge w:val="restart"/>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rPr>
            </w:pPr>
            <w:r>
              <w:rPr>
                <w:rFonts w:hint="eastAsia" w:ascii="Times New Roman" w:hAnsi="Times New Roman" w:eastAsia="仿宋_GB2312" w:cs="Times New Roman"/>
                <w:color w:val="auto"/>
                <w:kern w:val="2"/>
                <w:sz w:val="24"/>
                <w:szCs w:val="24"/>
                <w:highlight w:val="none"/>
                <w:lang w:val="en-US" w:eastAsia="zh-CN"/>
              </w:rPr>
              <w:t>检查记录</w:t>
            </w: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检查内容</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检查结果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培训时间、地点、职业、班次是否与申报一致</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培训人员身份是否与申报一致</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培训教师是否与申报一致</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left"/>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培训场地、设施设备是否满足培训需要</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是否按照课程表课程进行培训</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6807"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ind w:right="57" w:rightChars="0"/>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培训人数：应到：    人，实到：    人，请假：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86"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检查人员意见</w:t>
            </w:r>
          </w:p>
        </w:tc>
        <w:tc>
          <w:tcPr>
            <w:tcW w:w="6807"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ind w:right="57" w:rightChars="0"/>
              <w:rPr>
                <w:rFonts w:hint="eastAsia"/>
                <w:lang w:val="en-US" w:eastAsia="zh-CN"/>
              </w:rPr>
            </w:pPr>
          </w:p>
          <w:p>
            <w:pPr>
              <w:pStyle w:val="4"/>
              <w:rPr>
                <w:rFonts w:hint="eastAsia"/>
                <w:lang w:val="en-US" w:eastAsia="zh-CN"/>
              </w:rPr>
            </w:pPr>
          </w:p>
          <w:p>
            <w:pPr>
              <w:rPr>
                <w:rFonts w:hint="eastAsia" w:ascii="Times New Roman" w:hAnsi="Times New Roman" w:eastAsia="仿宋_GB2312" w:cs="Times New Roman"/>
                <w:color w:val="auto"/>
                <w:kern w:val="2"/>
                <w:sz w:val="24"/>
                <w:szCs w:val="24"/>
                <w:highlight w:val="none"/>
                <w:lang w:val="en-US" w:eastAsia="zh-CN"/>
              </w:rPr>
            </w:pPr>
          </w:p>
          <w:p>
            <w:pPr>
              <w:rPr>
                <w:rFonts w:hint="default"/>
                <w:lang w:val="en-US" w:eastAsia="zh-CN"/>
              </w:rPr>
            </w:pPr>
            <w:r>
              <w:rPr>
                <w:rFonts w:hint="eastAsia" w:ascii="Times New Roman" w:hAnsi="Times New Roman" w:eastAsia="仿宋_GB2312" w:cs="Times New Roman"/>
                <w:color w:val="auto"/>
                <w:kern w:val="2"/>
                <w:sz w:val="24"/>
                <w:szCs w:val="24"/>
                <w:highlight w:val="none"/>
                <w:lang w:val="en-US" w:eastAsia="zh-CN"/>
              </w:rPr>
              <w:t>检查人员签名：                          年   月   日</w:t>
            </w:r>
          </w:p>
        </w:tc>
      </w:tr>
    </w:tbl>
    <w:p>
      <w:pPr>
        <w:pStyle w:val="4"/>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19：</w:t>
      </w:r>
    </w:p>
    <w:p>
      <w:pPr>
        <w:jc w:val="center"/>
        <w:rPr>
          <w:rFonts w:hint="default" w:ascii="黑体" w:hAnsi="黑体" w:eastAsia="黑体" w:cs="黑体"/>
          <w:b w:val="0"/>
          <w:bCs w:val="0"/>
          <w:kern w:val="2"/>
          <w:sz w:val="44"/>
          <w:szCs w:val="44"/>
          <w:lang w:val="en-US" w:eastAsia="zh-CN" w:bidi="ar-SA"/>
        </w:rPr>
      </w:pPr>
    </w:p>
    <w:p>
      <w:pPr>
        <w:jc w:val="center"/>
        <w:rPr>
          <w:rFonts w:hint="default" w:ascii="Times New Roman" w:hAnsi="Times New Roman" w:eastAsia="方正小标宋简体" w:cs="Times New Roman"/>
          <w:b w:val="0"/>
          <w:bCs/>
          <w:color w:val="auto"/>
          <w:spacing w:val="-6"/>
          <w:sz w:val="44"/>
          <w:szCs w:val="44"/>
          <w:highlight w:val="none"/>
          <w:lang w:val="en-US" w:eastAsia="zh-CN"/>
        </w:rPr>
      </w:pPr>
      <w:r>
        <w:rPr>
          <w:rFonts w:hint="eastAsia" w:ascii="Times New Roman" w:hAnsi="Times New Roman" w:eastAsia="方正小标宋简体" w:cs="Times New Roman"/>
          <w:b w:val="0"/>
          <w:bCs/>
          <w:color w:val="auto"/>
          <w:spacing w:val="-6"/>
          <w:sz w:val="44"/>
          <w:szCs w:val="44"/>
          <w:highlight w:val="none"/>
          <w:lang w:val="en-US" w:eastAsia="zh-CN"/>
        </w:rPr>
        <w:t>上虞区</w:t>
      </w:r>
      <w:r>
        <w:rPr>
          <w:rFonts w:hint="default" w:ascii="Times New Roman" w:hAnsi="Times New Roman" w:eastAsia="方正小标宋简体" w:cs="Times New Roman"/>
          <w:b w:val="0"/>
          <w:bCs/>
          <w:color w:val="auto"/>
          <w:spacing w:val="-6"/>
          <w:sz w:val="44"/>
          <w:szCs w:val="44"/>
          <w:highlight w:val="none"/>
          <w:lang w:val="en-US" w:eastAsia="zh-CN"/>
        </w:rPr>
        <w:t>职业培训不规范行为书面警告通知书</w:t>
      </w:r>
    </w:p>
    <w:p>
      <w:pPr>
        <w:snapToGrid w:val="0"/>
        <w:spacing w:line="360" w:lineRule="auto"/>
        <w:rPr>
          <w:rFonts w:hint="eastAsia" w:ascii="仿宋_GB2312" w:hAnsi="仿宋_GB2312" w:eastAsia="仿宋_GB2312" w:cs="仿宋_GB2312"/>
          <w:color w:val="000000"/>
          <w:sz w:val="30"/>
          <w:szCs w:val="30"/>
          <w:u w:val="single"/>
        </w:rPr>
      </w:pPr>
    </w:p>
    <w:p>
      <w:pPr>
        <w:snapToGrid w:val="0"/>
        <w:spacing w:line="360" w:lineRule="auto"/>
        <w:rPr>
          <w:rFonts w:hint="eastAsia" w:ascii="仿宋_GB2312" w:hAnsi="仿宋_GB2312" w:eastAsia="仿宋_GB2312" w:cs="仿宋_GB2312"/>
          <w:color w:val="000000"/>
          <w:sz w:val="30"/>
          <w:szCs w:val="30"/>
          <w:u w:val="single"/>
        </w:rPr>
      </w:pP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kern w:val="2"/>
          <w:sz w:val="30"/>
          <w:szCs w:val="30"/>
          <w:u w:val="single"/>
          <w:lang w:val="en-US" w:eastAsia="zh-CN" w:bidi="ar-SA"/>
        </w:rPr>
        <w:t xml:space="preserve">（承接机构）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于</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日，对你单位的</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kern w:val="2"/>
          <w:sz w:val="30"/>
          <w:szCs w:val="30"/>
          <w:u w:val="single"/>
          <w:lang w:val="en-US" w:eastAsia="zh-CN" w:bidi="ar-SA"/>
        </w:rPr>
        <w:t xml:space="preserve">（培训班级名称）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进</w:t>
      </w:r>
      <w:r>
        <w:rPr>
          <w:rFonts w:hint="eastAsia" w:ascii="仿宋_GB2312" w:hAnsi="仿宋_GB2312" w:eastAsia="仿宋_GB2312" w:cs="仿宋_GB2312"/>
          <w:i w:val="0"/>
          <w:iCs w:val="0"/>
          <w:caps w:val="0"/>
          <w:color w:val="000000"/>
          <w:spacing w:val="0"/>
          <w:kern w:val="0"/>
          <w:sz w:val="30"/>
          <w:szCs w:val="30"/>
          <w:lang w:val="en-US" w:eastAsia="zh-CN" w:bidi="ar"/>
        </w:rPr>
        <w:t>行职业培训监督考核，发现以下问题</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1.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kern w:val="0"/>
          <w:sz w:val="30"/>
          <w:szCs w:val="30"/>
          <w:lang w:val="en-US" w:eastAsia="zh-CN" w:bidi="ar"/>
        </w:rPr>
        <w:t>依据《职业培训指导规程》，现对你单位发放《职业培训不规范行为书面警告通知书》，希望你单位能够引起重视，制订整改措施，于7个工作日内完成整改，并对本次课程进行补课。</w:t>
      </w:r>
    </w:p>
    <w:p>
      <w:pPr>
        <w:snapToGrid w:val="0"/>
        <w:spacing w:line="360" w:lineRule="auto"/>
        <w:ind w:right="300"/>
        <w:jc w:val="right"/>
        <w:rPr>
          <w:rFonts w:hint="eastAsia" w:ascii="仿宋_GB2312" w:hAnsi="仿宋_GB2312" w:eastAsia="仿宋_GB2312" w:cs="仿宋_GB2312"/>
          <w:color w:val="000000"/>
          <w:sz w:val="30"/>
          <w:szCs w:val="30"/>
          <w:u w:val="single"/>
        </w:rPr>
      </w:pPr>
    </w:p>
    <w:p>
      <w:pPr>
        <w:snapToGrid w:val="0"/>
        <w:spacing w:line="360" w:lineRule="auto"/>
        <w:ind w:right="300"/>
        <w:jc w:val="right"/>
        <w:rPr>
          <w:rFonts w:hint="default" w:ascii="Times New Roman" w:hAnsi="Times New Roman" w:cs="Times New Roman"/>
          <w:color w:val="000000"/>
          <w:sz w:val="30"/>
          <w:szCs w:val="30"/>
          <w:u w:val="single"/>
        </w:rPr>
      </w:pPr>
    </w:p>
    <w:p>
      <w:pPr>
        <w:snapToGrid w:val="0"/>
        <w:spacing w:line="360" w:lineRule="auto"/>
        <w:ind w:right="300"/>
        <w:jc w:val="right"/>
        <w:rPr>
          <w:rFonts w:hint="default" w:ascii="Times New Roman" w:hAnsi="Times New Roman" w:cs="Times New Roman"/>
          <w:color w:val="000000"/>
          <w:sz w:val="30"/>
          <w:szCs w:val="30"/>
          <w:u w:val="single"/>
        </w:rPr>
      </w:pPr>
    </w:p>
    <w:p>
      <w:pPr>
        <w:wordWrap w:val="0"/>
        <w:adjustRightInd w:val="0"/>
        <w:snapToGrid w:val="0"/>
        <w:spacing w:line="360" w:lineRule="auto"/>
        <w:ind w:right="1350"/>
        <w:jc w:val="right"/>
        <w:rPr>
          <w:rFonts w:hint="eastAsia" w:ascii="Times New Roman" w:hAnsi="Times New Roman" w:eastAsia="仿宋_GB2312" w:cs="Times New Roman"/>
          <w:color w:val="000000"/>
          <w:sz w:val="30"/>
          <w:szCs w:val="30"/>
          <w:lang w:val="en-US" w:eastAsia="zh-CN"/>
        </w:rPr>
      </w:pPr>
    </w:p>
    <w:p>
      <w:pPr>
        <w:wordWrap w:val="0"/>
        <w:adjustRightInd w:val="0"/>
        <w:snapToGrid w:val="0"/>
        <w:spacing w:line="360" w:lineRule="auto"/>
        <w:ind w:right="1350"/>
        <w:jc w:val="righ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年    月   日</w:t>
      </w:r>
    </w:p>
    <w:p>
      <w:pPr>
        <w:pStyle w:val="7"/>
        <w:rPr>
          <w:rFonts w:hint="default"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pStyle w:val="4"/>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rPr>
          <w:rFonts w:hint="default"/>
          <w:lang w:val="en-US" w:eastAsia="zh-CN"/>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 w:eastAsia="仿宋_GB2312"/>
          <w:spacing w:val="-10"/>
          <w:sz w:val="28"/>
          <w:szCs w:val="28"/>
        </w:rPr>
      </w:pPr>
      <w:r>
        <w:rPr>
          <w:rFonts w:hint="eastAsia" w:ascii="仿宋_GB2312" w:eastAsia="仿宋_GB2312"/>
          <w:spacing w:val="-10"/>
          <w:sz w:val="28"/>
          <w:szCs w:val="28"/>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14605</wp:posOffset>
                </wp:positionV>
                <wp:extent cx="539115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3911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1.15pt;height:0pt;width:424.5pt;z-index:251669504;mso-width-relative:page;mso-height-relative:page;" filled="f" stroked="t" coordsize="21600,21600" o:gfxdata="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cQWhtMAAAAGAQAADwAAAAAAAAABACAAAAAiAAAAZHJzL2Rvd25yZXYueG1sUEsB&#10;AhQAFAAAAAgAh07iQI3+vIv6AQAA9A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 w:eastAsia="仿宋_GB2312"/>
          <w:spacing w:val="-10"/>
          <w:sz w:val="28"/>
          <w:szCs w:val="28"/>
        </w:rPr>
        <w:t xml:space="preserve">绍兴市上虞区人力资源和社会保障局办公室  </w:t>
      </w:r>
      <w:r>
        <w:rPr>
          <w:rFonts w:hint="eastAsia" w:ascii="仿宋_GB2312" w:hAnsi="仿宋" w:eastAsia="仿宋_GB2312"/>
          <w:spacing w:val="-10"/>
          <w:sz w:val="28"/>
          <w:szCs w:val="28"/>
          <w:lang w:val="en-US" w:eastAsia="zh-CN"/>
        </w:rPr>
        <w:t xml:space="preserve"> </w:t>
      </w:r>
      <w:r>
        <w:rPr>
          <w:rFonts w:hint="eastAsia" w:ascii="仿宋_GB2312" w:hAnsi="仿宋" w:eastAsia="仿宋_GB2312"/>
          <w:spacing w:val="-10"/>
          <w:sz w:val="28"/>
          <w:szCs w:val="28"/>
        </w:rPr>
        <w:t xml:space="preserve"> </w:t>
      </w:r>
      <w:r>
        <w:rPr>
          <w:rFonts w:hint="eastAsia" w:ascii="仿宋_GB2312" w:hAnsi="仿宋" w:eastAsia="仿宋_GB2312"/>
          <w:spacing w:val="-10"/>
          <w:sz w:val="28"/>
          <w:szCs w:val="28"/>
          <w:lang w:val="en-US" w:eastAsia="zh-CN"/>
        </w:rPr>
        <w:t xml:space="preserve">    </w:t>
      </w:r>
      <w:r>
        <w:rPr>
          <w:rFonts w:hint="eastAsia" w:ascii="仿宋_GB2312" w:hAnsi="仿宋" w:eastAsia="仿宋_GB2312"/>
          <w:spacing w:val="-10"/>
          <w:sz w:val="28"/>
          <w:szCs w:val="28"/>
        </w:rPr>
        <w:t>20</w:t>
      </w:r>
      <w:r>
        <w:rPr>
          <w:rFonts w:hint="eastAsia" w:ascii="仿宋_GB2312" w:hAnsi="仿宋" w:eastAsia="仿宋_GB2312"/>
          <w:spacing w:val="-10"/>
          <w:sz w:val="28"/>
          <w:szCs w:val="28"/>
          <w:lang w:val="en-US" w:eastAsia="zh-CN"/>
        </w:rPr>
        <w:t>23</w:t>
      </w:r>
      <w:r>
        <w:rPr>
          <w:rFonts w:hint="eastAsia" w:ascii="仿宋_GB2312" w:hAnsi="仿宋" w:eastAsia="仿宋_GB2312"/>
          <w:spacing w:val="-10"/>
          <w:sz w:val="28"/>
          <w:szCs w:val="28"/>
        </w:rPr>
        <w:t>年</w:t>
      </w:r>
      <w:r>
        <w:rPr>
          <w:rFonts w:hint="eastAsia" w:ascii="仿宋_GB2312" w:hAnsi="仿宋" w:eastAsia="仿宋_GB2312"/>
          <w:spacing w:val="-10"/>
          <w:sz w:val="28"/>
          <w:szCs w:val="28"/>
          <w:lang w:val="en-US" w:eastAsia="zh-CN"/>
        </w:rPr>
        <w:t>7</w:t>
      </w:r>
      <w:r>
        <w:rPr>
          <w:rFonts w:hint="eastAsia" w:ascii="仿宋_GB2312" w:hAnsi="仿宋" w:eastAsia="仿宋_GB2312"/>
          <w:spacing w:val="-10"/>
          <w:sz w:val="28"/>
          <w:szCs w:val="28"/>
        </w:rPr>
        <w:t>月</w:t>
      </w:r>
      <w:r>
        <w:rPr>
          <w:rFonts w:hint="eastAsia" w:ascii="仿宋_GB2312" w:hAnsi="仿宋" w:eastAsia="仿宋_GB2312"/>
          <w:spacing w:val="-10"/>
          <w:sz w:val="28"/>
          <w:szCs w:val="28"/>
          <w:lang w:val="en-US" w:eastAsia="zh-CN"/>
        </w:rPr>
        <w:t>19日</w:t>
      </w:r>
      <w:r>
        <w:rPr>
          <w:rFonts w:hint="eastAsia" w:ascii="仿宋_GB2312" w:hAnsi="仿宋" w:eastAsia="仿宋_GB2312"/>
          <w:spacing w:val="-10"/>
          <w:sz w:val="28"/>
          <w:szCs w:val="28"/>
        </w:rPr>
        <w:t>印发</w:t>
      </w:r>
    </w:p>
    <w:p>
      <w:pPr>
        <w:tabs>
          <w:tab w:val="left" w:pos="7155"/>
        </w:tabs>
        <w:spacing w:line="440" w:lineRule="exact"/>
        <w:ind w:right="-13" w:rightChars="-6"/>
        <w:jc w:val="both"/>
        <w:rPr>
          <w:rFonts w:hint="default"/>
          <w:lang w:val="en-US" w:eastAsia="zh-CN"/>
        </w:rPr>
      </w:pPr>
      <w:r>
        <w:rPr>
          <w:rFonts w:hint="eastAsia" w:ascii="仿宋_GB2312" w:eastAsia="仿宋_GB2312"/>
          <w:spacing w:val="-10"/>
          <w:sz w:val="28"/>
          <w:szCs w:val="28"/>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16510</wp:posOffset>
                </wp:positionV>
                <wp:extent cx="53657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3657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1.3pt;height:0pt;width:422.5pt;z-index:251668480;mso-width-relative:page;mso-height-relative:page;" filled="f" stroked="t" coordsize="21600,21600" o:gfxdata="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anrNMAAAAGAQAADwAAAAAAAAABACAAAAAiAAAAZHJzL2Rvd25yZXYueG1sUEsB&#10;AhQAFAAAAAgAh07iQO7PiZH6AQAA9AMAAA4AAAAAAAAAAQAgAAAAIgEAAGRycy9lMm9Eb2MueG1s&#10;UEsFBgAAAAAGAAYAWQEAAI4FAAAAAA==&#10;">
                <v:fill on="f" focussize="0,0"/>
                <v:stroke color="#000000" joinstyle="round"/>
                <v:imagedata o:title=""/>
                <o:lock v:ext="edit" aspectratio="f"/>
              </v:line>
            </w:pict>
          </mc:Fallback>
        </mc:AlternateContent>
      </w: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49455CAA"/>
    <w:rsid w:val="000532EB"/>
    <w:rsid w:val="0189116E"/>
    <w:rsid w:val="026A32DB"/>
    <w:rsid w:val="029C181F"/>
    <w:rsid w:val="054F49C4"/>
    <w:rsid w:val="06AF524B"/>
    <w:rsid w:val="06C74283"/>
    <w:rsid w:val="06F02039"/>
    <w:rsid w:val="06F130B7"/>
    <w:rsid w:val="084C667C"/>
    <w:rsid w:val="09396301"/>
    <w:rsid w:val="09A85411"/>
    <w:rsid w:val="0AEF2998"/>
    <w:rsid w:val="0CB74518"/>
    <w:rsid w:val="0DC44816"/>
    <w:rsid w:val="0F525215"/>
    <w:rsid w:val="0FB34B2F"/>
    <w:rsid w:val="10790FB3"/>
    <w:rsid w:val="115E0274"/>
    <w:rsid w:val="125B35C8"/>
    <w:rsid w:val="13FA756F"/>
    <w:rsid w:val="15085BEA"/>
    <w:rsid w:val="153B1F58"/>
    <w:rsid w:val="16DB6C0C"/>
    <w:rsid w:val="177D6D5D"/>
    <w:rsid w:val="178A3801"/>
    <w:rsid w:val="17B823FC"/>
    <w:rsid w:val="1A3E4FA1"/>
    <w:rsid w:val="1A874FE9"/>
    <w:rsid w:val="1FD908ED"/>
    <w:rsid w:val="24544524"/>
    <w:rsid w:val="24911EF6"/>
    <w:rsid w:val="25ED2306"/>
    <w:rsid w:val="27821B29"/>
    <w:rsid w:val="29374898"/>
    <w:rsid w:val="2A0E73EC"/>
    <w:rsid w:val="2B994B98"/>
    <w:rsid w:val="2BEF0366"/>
    <w:rsid w:val="2D47779A"/>
    <w:rsid w:val="2E6049A6"/>
    <w:rsid w:val="2F6A6524"/>
    <w:rsid w:val="30DD3BDC"/>
    <w:rsid w:val="3283473D"/>
    <w:rsid w:val="336D2E2D"/>
    <w:rsid w:val="346C0394"/>
    <w:rsid w:val="347F2B70"/>
    <w:rsid w:val="34BA4D76"/>
    <w:rsid w:val="382467B3"/>
    <w:rsid w:val="3B567BC7"/>
    <w:rsid w:val="3B830672"/>
    <w:rsid w:val="3D9970F5"/>
    <w:rsid w:val="40C11E63"/>
    <w:rsid w:val="416C4764"/>
    <w:rsid w:val="42895E35"/>
    <w:rsid w:val="42997373"/>
    <w:rsid w:val="42D9648D"/>
    <w:rsid w:val="44A86ED4"/>
    <w:rsid w:val="47022AD0"/>
    <w:rsid w:val="472F42C3"/>
    <w:rsid w:val="48417C45"/>
    <w:rsid w:val="486F1AE4"/>
    <w:rsid w:val="49455CAA"/>
    <w:rsid w:val="4A190EB5"/>
    <w:rsid w:val="4AF34F14"/>
    <w:rsid w:val="4EE79529"/>
    <w:rsid w:val="4F364469"/>
    <w:rsid w:val="4F5C7431"/>
    <w:rsid w:val="4F8A7C0C"/>
    <w:rsid w:val="52C31205"/>
    <w:rsid w:val="53BA1364"/>
    <w:rsid w:val="53DB7F0F"/>
    <w:rsid w:val="53EB4040"/>
    <w:rsid w:val="55B6D6AD"/>
    <w:rsid w:val="575E75E5"/>
    <w:rsid w:val="57CE76AF"/>
    <w:rsid w:val="57CF1AE6"/>
    <w:rsid w:val="58525E77"/>
    <w:rsid w:val="591B2CC6"/>
    <w:rsid w:val="598E457A"/>
    <w:rsid w:val="5A7E1904"/>
    <w:rsid w:val="5CAA0EF0"/>
    <w:rsid w:val="5E5F0DA9"/>
    <w:rsid w:val="5F9F5A3F"/>
    <w:rsid w:val="5FDE2D35"/>
    <w:rsid w:val="60BB7318"/>
    <w:rsid w:val="6117424A"/>
    <w:rsid w:val="621E2D67"/>
    <w:rsid w:val="64DA4BB7"/>
    <w:rsid w:val="65F46C89"/>
    <w:rsid w:val="665E0BAB"/>
    <w:rsid w:val="69B82D9F"/>
    <w:rsid w:val="6BFCE518"/>
    <w:rsid w:val="6C622F02"/>
    <w:rsid w:val="6D030549"/>
    <w:rsid w:val="6E185000"/>
    <w:rsid w:val="6F786DB5"/>
    <w:rsid w:val="6F793D4D"/>
    <w:rsid w:val="70552C6E"/>
    <w:rsid w:val="70EA7AA9"/>
    <w:rsid w:val="75FA157A"/>
    <w:rsid w:val="781927B6"/>
    <w:rsid w:val="7BDD584A"/>
    <w:rsid w:val="7D571D66"/>
    <w:rsid w:val="7E2A3586"/>
    <w:rsid w:val="7F7F8225"/>
    <w:rsid w:val="7FBC6693"/>
    <w:rsid w:val="8FF794A6"/>
    <w:rsid w:val="C7DF3214"/>
    <w:rsid w:val="EF8FBA05"/>
    <w:rsid w:val="F55F62ED"/>
    <w:rsid w:val="FE6639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unhideWhenUsed/>
    <w:qFormat/>
    <w:uiPriority w:val="99"/>
    <w:pPr>
      <w:jc w:val="center"/>
    </w:pPr>
    <w:rPr>
      <w:rFonts w:ascii="黑体" w:hAnsi="华文中宋" w:eastAsia="黑体"/>
      <w:sz w:val="44"/>
      <w:szCs w:val="32"/>
    </w:rPr>
  </w:style>
  <w:style w:type="paragraph" w:styleId="7">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font11"/>
    <w:qFormat/>
    <w:uiPriority w:val="99"/>
    <w:rPr>
      <w:rFonts w:ascii="楷体_GB2312" w:eastAsia="楷体_GB2312" w:cs="楷体_GB2312"/>
      <w:color w:val="000000"/>
      <w:sz w:val="24"/>
      <w:szCs w:val="24"/>
      <w:u w:val="none"/>
    </w:rPr>
  </w:style>
  <w:style w:type="character" w:customStyle="1" w:styleId="14">
    <w:name w:val="font21"/>
    <w:qFormat/>
    <w:uiPriority w:val="99"/>
    <w:rPr>
      <w:rFonts w:ascii="楷体_GB2312" w:eastAsia="楷体_GB2312" w:cs="楷体_GB2312"/>
      <w:b/>
      <w:color w:val="000000"/>
      <w:sz w:val="24"/>
      <w:szCs w:val="24"/>
      <w:u w:val="none"/>
    </w:rPr>
  </w:style>
  <w:style w:type="paragraph" w:customStyle="1" w:styleId="15">
    <w:name w:val="Normal"/>
    <w:basedOn w:val="1"/>
    <w:qFormat/>
    <w:uiPriority w:val="0"/>
    <w:pPr>
      <w:autoSpaceDE/>
      <w:ind w:left="0" w:right="0" w:firstLine="0"/>
      <w:jc w:val="both"/>
      <w:textAlignment w:val="auto"/>
    </w:pPr>
    <w:rPr>
      <w:rFonts w:ascii="Times New Roman" w:hAnsi="Times New Roman" w:eastAsia="宋体"/>
      <w:color w:val="000000"/>
      <w:sz w:val="21"/>
      <w:lang w:val="en-US" w:eastAsia="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6469</Words>
  <Characters>6703</Characters>
  <Lines>0</Lines>
  <Paragraphs>0</Paragraphs>
  <TotalTime>0</TotalTime>
  <ScaleCrop>false</ScaleCrop>
  <LinksUpToDate>false</LinksUpToDate>
  <CharactersWithSpaces>8602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2023-05-31T00:49:00Z</dcterms:created>
  <dc:creator>一个话唠</dc:creator>
  <cp:lastModifiedBy>Ling</cp:lastModifiedBy>
  <cp:lastPrinted>2023-07-21T07:08:58Z</cp:lastPrinted>
  <dcterms:modified xsi:type="dcterms:W3CDTF">2023-07-21T07:11:26Z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82C06A6B2AA84D9BADA5380147E6A5C9</vt:lpwstr>
  </property>
</Properties>
</file>