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8A" w:rsidRDefault="007D6AA1">
      <w:pPr>
        <w:spacing w:line="580" w:lineRule="exact"/>
        <w:jc w:val="center"/>
        <w:rPr>
          <w:rFonts w:ascii="华文仿宋" w:eastAsia="华文仿宋" w:hAnsi="华文仿宋" w:cs="华文仿宋"/>
          <w:b/>
          <w:bCs/>
          <w:sz w:val="32"/>
          <w:szCs w:val="40"/>
        </w:rPr>
      </w:pPr>
      <w:r>
        <w:rPr>
          <w:rFonts w:ascii="Times New Roman" w:eastAsia="方正小标宋简体" w:hAnsi="Times New Roman" w:hint="eastAsia"/>
          <w:sz w:val="40"/>
          <w:szCs w:val="40"/>
        </w:rPr>
        <w:t>市监联连自主申报操作指南</w:t>
      </w:r>
    </w:p>
    <w:p w:rsidR="00F93C8A" w:rsidRDefault="007D6AA1" w:rsidP="002F1B64">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一、准备确认工作：</w:t>
      </w:r>
    </w:p>
    <w:p w:rsidR="00F93C8A" w:rsidRDefault="007D6AA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申请主体为</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日前成立的小微企业或个体工商户（以下统称为申请主体），且不为分支机构，不存在失信行为等限制申请情况；</w:t>
      </w:r>
    </w:p>
    <w:p w:rsidR="00F93C8A" w:rsidRDefault="007D6AA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填报人请确保已关注“市监联连”微信公众号并绑定自己手机号，填报人手机号即为联连帐号。关注“市监联连”，点击“绑定市监联连”，如已有帐号，直接绑定，如没有帐号，先点“立即注册”完成绑定。</w:t>
      </w:r>
    </w:p>
    <w:p w:rsidR="00F93C8A" w:rsidRDefault="00F93C8A">
      <w:pPr>
        <w:jc w:val="left"/>
        <w:rPr>
          <w:rFonts w:ascii="华文仿宋" w:eastAsia="华文仿宋" w:hAnsi="华文仿宋" w:cs="华文仿宋"/>
          <w:sz w:val="28"/>
          <w:szCs w:val="36"/>
        </w:rPr>
      </w:pPr>
      <w:r w:rsidRPr="00F93C8A">
        <w:rPr>
          <w:sz w:val="28"/>
        </w:rPr>
        <w:pict>
          <v:rect id="_x0000_s1026" style="position:absolute;margin-left:243.55pt;margin-top:135.3pt;width:47.3pt;height:16.5pt;z-index:251658240;v-text-anchor:middle" o:gfxdata="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MzZSG&#10;2AAAAAsBAAAPAAAAAAAAAAEAIAAAACIAAABkcnMvZG93bnJldi54bWxQSwECFAAUAAAACACHTuJA&#10;88j0KloCAACIBAAADgAAAAAAAAABACAAAAAnAQAAZHJzL2Uyb0RvYy54bWxQSwUGAAAAAAYABgBZ&#10;AQAA8wUAAAAA&#10;" filled="f" strokecolor="red" strokeweight="1pt"/>
        </w:pict>
      </w:r>
      <w:r w:rsidR="007D6AA1">
        <w:rPr>
          <w:rFonts w:ascii="华文仿宋" w:eastAsia="华文仿宋" w:hAnsi="华文仿宋" w:cs="华文仿宋" w:hint="eastAsia"/>
          <w:noProof/>
          <w:sz w:val="28"/>
          <w:szCs w:val="36"/>
        </w:rPr>
        <w:drawing>
          <wp:inline distT="0" distB="0" distL="114300" distR="114300">
            <wp:extent cx="2458720" cy="2629535"/>
            <wp:effectExtent l="0" t="0" r="17780" b="18415"/>
            <wp:docPr id="2" name="图片 2" descr="市监联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市监联连"/>
                    <pic:cNvPicPr>
                      <a:picLocks noChangeAspect="1"/>
                    </pic:cNvPicPr>
                  </pic:nvPicPr>
                  <pic:blipFill>
                    <a:blip r:embed="rId7"/>
                    <a:stretch>
                      <a:fillRect/>
                    </a:stretch>
                  </pic:blipFill>
                  <pic:spPr>
                    <a:xfrm>
                      <a:off x="0" y="0"/>
                      <a:ext cx="2458720" cy="2629535"/>
                    </a:xfrm>
                    <a:prstGeom prst="rect">
                      <a:avLst/>
                    </a:prstGeom>
                  </pic:spPr>
                </pic:pic>
              </a:graphicData>
            </a:graphic>
          </wp:inline>
        </w:drawing>
      </w:r>
      <w:r w:rsidR="007D6AA1">
        <w:rPr>
          <w:rFonts w:ascii="华文仿宋" w:eastAsia="华文仿宋" w:hAnsi="华文仿宋" w:cs="华文仿宋" w:hint="eastAsia"/>
          <w:noProof/>
          <w:sz w:val="28"/>
          <w:szCs w:val="36"/>
        </w:rPr>
        <w:drawing>
          <wp:inline distT="0" distB="0" distL="114300" distR="114300">
            <wp:extent cx="2021205" cy="4375785"/>
            <wp:effectExtent l="0" t="0" r="17145" b="5715"/>
            <wp:docPr id="3" name="图片 3" descr="7295573a17cc97711bcf6c852db87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295573a17cc97711bcf6c852db873a"/>
                    <pic:cNvPicPr>
                      <a:picLocks noChangeAspect="1"/>
                    </pic:cNvPicPr>
                  </pic:nvPicPr>
                  <pic:blipFill>
                    <a:blip r:embed="rId8"/>
                    <a:stretch>
                      <a:fillRect/>
                    </a:stretch>
                  </pic:blipFill>
                  <pic:spPr>
                    <a:xfrm>
                      <a:off x="0" y="0"/>
                      <a:ext cx="2021205" cy="4375785"/>
                    </a:xfrm>
                    <a:prstGeom prst="rect">
                      <a:avLst/>
                    </a:prstGeom>
                  </pic:spPr>
                </pic:pic>
              </a:graphicData>
            </a:graphic>
          </wp:inline>
        </w:drawing>
      </w:r>
    </w:p>
    <w:p w:rsidR="00F93C8A" w:rsidRDefault="00F93C8A">
      <w:pPr>
        <w:jc w:val="left"/>
        <w:rPr>
          <w:rFonts w:ascii="华文仿宋" w:eastAsia="华文仿宋" w:hAnsi="华文仿宋" w:cs="华文仿宋"/>
          <w:sz w:val="28"/>
          <w:szCs w:val="36"/>
        </w:rPr>
      </w:pPr>
      <w:r w:rsidRPr="00F93C8A">
        <w:rPr>
          <w:sz w:val="28"/>
        </w:rPr>
        <w:lastRenderedPageBreak/>
        <w:pict>
          <v:shapetype id="_x0000_t202" coordsize="21600,21600" o:spt="202" path="m,l,21600r21600,l21600,xe">
            <v:stroke joinstyle="miter"/>
            <v:path gradientshapeok="t" o:connecttype="rect"/>
          </v:shapetype>
          <v:shape id="_x0000_s1029" type="#_x0000_t202" style="position:absolute;margin-left:-2.25pt;margin-top:162.55pt;width:93.7pt;height:26.15pt;z-index:251660288" o:gfxdata="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bs6fdsAAAAKAQAADwAAAAAAAAABACAAAAAiAAAAZHJzL2Rvd25yZXYueG1sUEsBAhQA&#10;FAAAAAgAh07iQKUdU6UoAgAAJAQAAA4AAAAAAAAAAQAgAAAAKgEAAGRycy9lMm9Eb2MueG1sUEsF&#10;BgAAAAAGAAYAWQEAAMQFAAAAAA==&#10;" filled="f" stroked="f" strokeweight=".5pt">
            <v:textbox>
              <w:txbxContent>
                <w:p w:rsidR="00F93C8A" w:rsidRDefault="007D6AA1">
                  <w:pPr>
                    <w:rPr>
                      <w:b/>
                      <w:bCs/>
                      <w:sz w:val="20"/>
                      <w:szCs w:val="22"/>
                    </w:rPr>
                  </w:pPr>
                  <w:r>
                    <w:rPr>
                      <w:rFonts w:hint="eastAsia"/>
                      <w:b/>
                      <w:bCs/>
                      <w:sz w:val="20"/>
                      <w:szCs w:val="22"/>
                    </w:rPr>
                    <w:t>无帐号点注册</w:t>
                  </w:r>
                </w:p>
              </w:txbxContent>
            </v:textbox>
          </v:shape>
        </w:pict>
      </w:r>
      <w:r w:rsidRPr="00F93C8A">
        <w:rPr>
          <w:sz w:val="28"/>
        </w:rPr>
        <w:pict>
          <v:rect id="_x0000_s1028" style="position:absolute;margin-left:2.1pt;margin-top:143.35pt;width:47.3pt;height:16.5pt;z-index:251659264;v-text-anchor:middle" o:gfxdata="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EkpTT1QAAAAgBAAAPAAAAAAAA&#10;AAEAIAAAACIAAABkcnMvZG93bnJldi54bWxQSwECFAAUAAAACACHTuJAEAxQ2E4CAAB8BAAADgAA&#10;AAAAAAABACAAAAAkAQAAZHJzL2Uyb0RvYy54bWxQSwUGAAAAAAYABgBZAQAA5AUAAAAA&#10;" filled="f" strokecolor="red" strokeweight="1pt"/>
        </w:pict>
      </w:r>
      <w:r w:rsidR="007D6AA1">
        <w:rPr>
          <w:rFonts w:ascii="华文仿宋" w:eastAsia="华文仿宋" w:hAnsi="华文仿宋" w:cs="华文仿宋" w:hint="eastAsia"/>
          <w:noProof/>
          <w:sz w:val="28"/>
          <w:szCs w:val="36"/>
        </w:rPr>
        <w:drawing>
          <wp:inline distT="0" distB="0" distL="114300" distR="114300">
            <wp:extent cx="2482850" cy="5375275"/>
            <wp:effectExtent l="0" t="0" r="12700" b="15875"/>
            <wp:docPr id="5" name="图片 5" descr="ae8ec176d883481eff70fb0e2b638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e8ec176d883481eff70fb0e2b638ad"/>
                    <pic:cNvPicPr>
                      <a:picLocks noChangeAspect="1"/>
                    </pic:cNvPicPr>
                  </pic:nvPicPr>
                  <pic:blipFill>
                    <a:blip r:embed="rId9"/>
                    <a:stretch>
                      <a:fillRect/>
                    </a:stretch>
                  </pic:blipFill>
                  <pic:spPr>
                    <a:xfrm>
                      <a:off x="0" y="0"/>
                      <a:ext cx="2482850" cy="5375275"/>
                    </a:xfrm>
                    <a:prstGeom prst="rect">
                      <a:avLst/>
                    </a:prstGeom>
                  </pic:spPr>
                </pic:pic>
              </a:graphicData>
            </a:graphic>
          </wp:inline>
        </w:drawing>
      </w:r>
      <w:r w:rsidR="007D6AA1">
        <w:rPr>
          <w:rFonts w:ascii="华文仿宋" w:eastAsia="华文仿宋" w:hAnsi="华文仿宋" w:cs="华文仿宋" w:hint="eastAsia"/>
          <w:noProof/>
          <w:sz w:val="28"/>
          <w:szCs w:val="36"/>
        </w:rPr>
        <w:drawing>
          <wp:inline distT="0" distB="0" distL="114300" distR="114300">
            <wp:extent cx="2486025" cy="5381625"/>
            <wp:effectExtent l="0" t="0" r="9525" b="9525"/>
            <wp:docPr id="6" name="图片 6" descr="2943825234731de66e0e3fb274332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943825234731de66e0e3fb2743320e"/>
                    <pic:cNvPicPr>
                      <a:picLocks noChangeAspect="1"/>
                    </pic:cNvPicPr>
                  </pic:nvPicPr>
                  <pic:blipFill>
                    <a:blip r:embed="rId10"/>
                    <a:stretch>
                      <a:fillRect/>
                    </a:stretch>
                  </pic:blipFill>
                  <pic:spPr>
                    <a:xfrm>
                      <a:off x="0" y="0"/>
                      <a:ext cx="2486025" cy="5381625"/>
                    </a:xfrm>
                    <a:prstGeom prst="rect">
                      <a:avLst/>
                    </a:prstGeom>
                  </pic:spPr>
                </pic:pic>
              </a:graphicData>
            </a:graphic>
          </wp:inline>
        </w:drawing>
      </w:r>
    </w:p>
    <w:p w:rsidR="00F93C8A" w:rsidRDefault="007D6AA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填报人手机号必须是其所代表的申请主体在市场监管部门预留的年报联络员或法定代表人手机号。</w:t>
      </w:r>
    </w:p>
    <w:p w:rsidR="00F93C8A" w:rsidRDefault="007D6AA1" w:rsidP="002F1B64">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二、自主申报</w:t>
      </w:r>
    </w:p>
    <w:p w:rsidR="00F93C8A" w:rsidRDefault="007D6AA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打开“市监联连”微信公众号，点击菜单“我的”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“自主申报平台”，选择要申报的主体进入申报流程。如系统提示不能申办，可能是没有关绑</w:t>
      </w:r>
      <w:bookmarkStart w:id="0" w:name="_GoBack"/>
      <w:bookmarkEnd w:id="0"/>
      <w:r>
        <w:rPr>
          <w:rFonts w:ascii="仿宋_GB2312" w:eastAsia="仿宋_GB2312" w:hAnsi="仿宋_GB2312" w:cs="仿宋_GB2312" w:hint="eastAsia"/>
          <w:sz w:val="32"/>
          <w:szCs w:val="32"/>
        </w:rPr>
        <w:t>定主体或为不满足条件的申请主体。</w:t>
      </w:r>
    </w:p>
    <w:p w:rsidR="00F93C8A" w:rsidRDefault="00F93C8A">
      <w:pPr>
        <w:rPr>
          <w:rFonts w:ascii="华文仿宋" w:eastAsia="华文仿宋" w:hAnsi="华文仿宋" w:cs="华文仿宋"/>
          <w:sz w:val="28"/>
          <w:szCs w:val="36"/>
        </w:rPr>
      </w:pPr>
      <w:r w:rsidRPr="00F93C8A">
        <w:rPr>
          <w:sz w:val="28"/>
        </w:rPr>
        <w:lastRenderedPageBreak/>
        <w:pict>
          <v:rect id="_x0000_s1027" style="position:absolute;left:0;text-align:left;margin-left:146.45pt;margin-top:292.25pt;width:54.65pt;height:16.5pt;z-index:251662336;v-text-anchor:middle" o:gfxdata="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DgvwzZAAAACwEAAA8A&#10;AAAAAAAAAQAgAAAAIgAAAGRycy9kb3ducmV2LnhtbFBLAQIUABQAAAAIAIdO4kDtx7pcTwIAAH4E&#10;AAAOAAAAAAAAAAEAIAAAACgBAABkcnMvZTJvRG9jLnhtbFBLBQYAAAAABgAGAFkBAADpBQAAAAA=&#10;" filled="f" strokecolor="red" strokeweight="1pt"/>
        </w:pict>
      </w:r>
      <w:r w:rsidR="007D6AA1">
        <w:rPr>
          <w:rFonts w:ascii="华文仿宋" w:eastAsia="华文仿宋" w:hAnsi="华文仿宋" w:cs="华文仿宋" w:hint="eastAsia"/>
          <w:noProof/>
          <w:sz w:val="28"/>
          <w:szCs w:val="36"/>
        </w:rPr>
        <w:drawing>
          <wp:inline distT="0" distB="0" distL="114300" distR="114300">
            <wp:extent cx="2602865" cy="5635625"/>
            <wp:effectExtent l="0" t="0" r="6985" b="3175"/>
            <wp:docPr id="9" name="图片 9" descr="fa12f64d484585322aad6773ed2f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a12f64d484585322aad6773ed2f666"/>
                    <pic:cNvPicPr>
                      <a:picLocks noChangeAspect="1"/>
                    </pic:cNvPicPr>
                  </pic:nvPicPr>
                  <pic:blipFill>
                    <a:blip r:embed="rId11"/>
                    <a:stretch>
                      <a:fillRect/>
                    </a:stretch>
                  </pic:blipFill>
                  <pic:spPr>
                    <a:xfrm>
                      <a:off x="0" y="0"/>
                      <a:ext cx="2602865" cy="5635625"/>
                    </a:xfrm>
                    <a:prstGeom prst="rect">
                      <a:avLst/>
                    </a:prstGeom>
                  </pic:spPr>
                </pic:pic>
              </a:graphicData>
            </a:graphic>
          </wp:inline>
        </w:drawing>
      </w:r>
      <w:r w:rsidR="007D6AA1">
        <w:rPr>
          <w:rFonts w:ascii="华文仿宋" w:eastAsia="华文仿宋" w:hAnsi="华文仿宋" w:cs="华文仿宋" w:hint="eastAsia"/>
          <w:noProof/>
          <w:sz w:val="28"/>
          <w:szCs w:val="36"/>
        </w:rPr>
        <w:drawing>
          <wp:inline distT="0" distB="0" distL="114300" distR="114300">
            <wp:extent cx="2602230" cy="5636260"/>
            <wp:effectExtent l="0" t="0" r="7620" b="2540"/>
            <wp:docPr id="14" name="图片 14" descr="lADPD4BhqjgjgVHNBwDNAzw_828_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lADPD4BhqjgjgVHNBwDNAzw_828_1792"/>
                    <pic:cNvPicPr>
                      <a:picLocks noChangeAspect="1"/>
                    </pic:cNvPicPr>
                  </pic:nvPicPr>
                  <pic:blipFill>
                    <a:blip r:embed="rId12"/>
                    <a:stretch>
                      <a:fillRect/>
                    </a:stretch>
                  </pic:blipFill>
                  <pic:spPr>
                    <a:xfrm>
                      <a:off x="0" y="0"/>
                      <a:ext cx="2602230" cy="5636260"/>
                    </a:xfrm>
                    <a:prstGeom prst="rect">
                      <a:avLst/>
                    </a:prstGeom>
                  </pic:spPr>
                </pic:pic>
              </a:graphicData>
            </a:graphic>
          </wp:inline>
        </w:drawing>
      </w:r>
    </w:p>
    <w:p w:rsidR="00F93C8A" w:rsidRDefault="007D6AA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选择要申报的主体，进入材料填报页面，填写联系人、联系电话，勾选符合主体的情况，上传相应的凭证材料，最后勾选承诺填写信息真实有效，点击提交完成申报。</w:t>
      </w:r>
    </w:p>
    <w:p w:rsidR="00F93C8A" w:rsidRDefault="007D6AA1">
      <w:pPr>
        <w:rPr>
          <w:rFonts w:ascii="华文仿宋" w:eastAsia="华文仿宋" w:hAnsi="华文仿宋" w:cs="华文仿宋"/>
          <w:sz w:val="28"/>
          <w:szCs w:val="36"/>
        </w:rPr>
      </w:pPr>
      <w:r>
        <w:rPr>
          <w:rFonts w:ascii="华文仿宋" w:eastAsia="华文仿宋" w:hAnsi="华文仿宋" w:cs="华文仿宋" w:hint="eastAsia"/>
          <w:noProof/>
          <w:sz w:val="28"/>
          <w:szCs w:val="36"/>
        </w:rPr>
        <w:lastRenderedPageBreak/>
        <w:drawing>
          <wp:inline distT="0" distB="0" distL="114300" distR="114300">
            <wp:extent cx="2602230" cy="5638165"/>
            <wp:effectExtent l="0" t="0" r="7620" b="635"/>
            <wp:docPr id="13" name="图片 13" descr="c7658d6f1069a889edf1341cdcde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7658d6f1069a889edf1341cdcde139"/>
                    <pic:cNvPicPr>
                      <a:picLocks noChangeAspect="1"/>
                    </pic:cNvPicPr>
                  </pic:nvPicPr>
                  <pic:blipFill>
                    <a:blip r:embed="rId13"/>
                    <a:stretch>
                      <a:fillRect/>
                    </a:stretch>
                  </pic:blipFill>
                  <pic:spPr>
                    <a:xfrm>
                      <a:off x="0" y="0"/>
                      <a:ext cx="2602230" cy="5638165"/>
                    </a:xfrm>
                    <a:prstGeom prst="rect">
                      <a:avLst/>
                    </a:prstGeom>
                  </pic:spPr>
                </pic:pic>
              </a:graphicData>
            </a:graphic>
          </wp:inline>
        </w:drawing>
      </w:r>
      <w:r>
        <w:rPr>
          <w:rFonts w:ascii="华文仿宋" w:eastAsia="华文仿宋" w:hAnsi="华文仿宋" w:cs="华文仿宋" w:hint="eastAsia"/>
          <w:noProof/>
          <w:sz w:val="28"/>
          <w:szCs w:val="36"/>
        </w:rPr>
        <w:drawing>
          <wp:inline distT="0" distB="0" distL="114300" distR="114300">
            <wp:extent cx="2602230" cy="5634355"/>
            <wp:effectExtent l="0" t="0" r="7620" b="4445"/>
            <wp:docPr id="15" name="图片 15" descr="b1fa63e55d292c536804ed189e88d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b1fa63e55d292c536804ed189e88d37"/>
                    <pic:cNvPicPr>
                      <a:picLocks noChangeAspect="1"/>
                    </pic:cNvPicPr>
                  </pic:nvPicPr>
                  <pic:blipFill>
                    <a:blip r:embed="rId14"/>
                    <a:stretch>
                      <a:fillRect/>
                    </a:stretch>
                  </pic:blipFill>
                  <pic:spPr>
                    <a:xfrm>
                      <a:off x="0" y="0"/>
                      <a:ext cx="2602230" cy="5634355"/>
                    </a:xfrm>
                    <a:prstGeom prst="rect">
                      <a:avLst/>
                    </a:prstGeom>
                  </pic:spPr>
                </pic:pic>
              </a:graphicData>
            </a:graphic>
          </wp:inline>
        </w:drawing>
      </w:r>
    </w:p>
    <w:p w:rsidR="00F93C8A" w:rsidRDefault="007D6AA1" w:rsidP="002F1B64">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三、注意事项</w:t>
      </w:r>
    </w:p>
    <w:p w:rsidR="00F93C8A" w:rsidRDefault="007D6AA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填报人如为申请主体的联络员或法定代表人，但是绑定的联连帐号非市场监管部门预留手机号，请自行在“国家企业信用信息公示系统（浙江）”网站，“企业信息填</w:t>
      </w:r>
      <w:r>
        <w:rPr>
          <w:rFonts w:ascii="仿宋_GB2312" w:eastAsia="仿宋_GB2312" w:hAnsi="仿宋_GB2312" w:cs="仿宋_GB2312" w:hint="eastAsia"/>
          <w:sz w:val="32"/>
          <w:szCs w:val="32"/>
        </w:rPr>
        <w:t>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“个体工商户年报”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“手机验证码登录”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“联络员变更”</w:t>
      </w:r>
    </w:p>
    <w:p w:rsidR="00F93C8A" w:rsidRDefault="007D6AA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http://223.4.72.189/reg/client/login/phoneapply/publist?entage=1</w:t>
      </w:r>
      <w:r>
        <w:rPr>
          <w:rFonts w:ascii="仿宋_GB2312" w:eastAsia="仿宋_GB2312" w:hAnsi="仿宋_GB2312" w:cs="仿宋_GB2312" w:hint="eastAsia"/>
          <w:sz w:val="32"/>
          <w:szCs w:val="32"/>
        </w:rPr>
        <w:t>）进行“个体工商户联络员变更”。</w:t>
      </w:r>
    </w:p>
    <w:p w:rsidR="00F93C8A" w:rsidRDefault="007D6AA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建议填报人仅在法定代表人和联络员手机号码都非市场监管部门预留手机号时，才至线下窗口进行联络员备案登记。联络员备案登记需提交：①法定代表人签署并加盖公司公章的《公司登记（备案）申请书》、②加盖公司公章的营业执照副本复印件、③附有联络员身份证复印件的《联络员信息》表格。</w:t>
      </w:r>
    </w:p>
    <w:p w:rsidR="00F93C8A" w:rsidRDefault="007D6AA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“市监</w:t>
      </w:r>
      <w:r>
        <w:rPr>
          <w:rFonts w:ascii="仿宋_GB2312" w:eastAsia="仿宋_GB2312" w:hAnsi="仿宋_GB2312" w:cs="仿宋_GB2312" w:hint="eastAsia"/>
          <w:sz w:val="32"/>
          <w:szCs w:val="32"/>
        </w:rPr>
        <w:t>联连”的填报地址与链接为“市监联连”用户专用，转发他人填报无效。如需换人填报，请告知填报人，按上面流程自行进行填报。</w:t>
      </w:r>
    </w:p>
    <w:p w:rsidR="00F93C8A" w:rsidRDefault="00F93C8A"/>
    <w:p w:rsidR="00F93C8A" w:rsidRDefault="00F93C8A">
      <w:pPr>
        <w:ind w:firstLineChars="200" w:firstLine="640"/>
        <w:rPr>
          <w:rFonts w:ascii="仿宋_GB2312" w:eastAsia="仿宋_GB2312" w:hAnsi="仿宋_GB2312" w:cs="仿宋_GB2312"/>
          <w:sz w:val="32"/>
          <w:szCs w:val="32"/>
        </w:rPr>
      </w:pPr>
    </w:p>
    <w:sectPr w:rsidR="00F93C8A" w:rsidSect="00F93C8A">
      <w:footerReference w:type="default" r:id="rId15"/>
      <w:pgSz w:w="11906" w:h="16838"/>
      <w:pgMar w:top="1440" w:right="1800" w:bottom="1440" w:left="1800" w:header="851" w:footer="992" w:gutter="0"/>
      <w:pgNumType w:chapStyle="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AA1" w:rsidRDefault="007D6AA1" w:rsidP="00F93C8A">
      <w:r>
        <w:separator/>
      </w:r>
    </w:p>
  </w:endnote>
  <w:endnote w:type="continuationSeparator" w:id="1">
    <w:p w:rsidR="007D6AA1" w:rsidRDefault="007D6AA1" w:rsidP="00F93C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8A" w:rsidRDefault="00F93C8A">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F93C8A" w:rsidRDefault="00F93C8A">
                <w:pPr>
                  <w:snapToGrid w:val="0"/>
                  <w:rPr>
                    <w:sz w:val="24"/>
                  </w:rPr>
                </w:pPr>
                <w:r>
                  <w:rPr>
                    <w:rFonts w:hint="eastAsia"/>
                    <w:sz w:val="24"/>
                  </w:rPr>
                  <w:fldChar w:fldCharType="begin"/>
                </w:r>
                <w:r w:rsidR="007D6AA1">
                  <w:rPr>
                    <w:rFonts w:hint="eastAsia"/>
                    <w:sz w:val="24"/>
                  </w:rPr>
                  <w:instrText xml:space="preserve"> PAGE  \* MERGEFORMAT </w:instrText>
                </w:r>
                <w:r>
                  <w:rPr>
                    <w:rFonts w:hint="eastAsia"/>
                    <w:sz w:val="24"/>
                  </w:rPr>
                  <w:fldChar w:fldCharType="separate"/>
                </w:r>
                <w:r w:rsidR="002F1B64">
                  <w:rPr>
                    <w:noProof/>
                    <w:sz w:val="24"/>
                  </w:rPr>
                  <w:t>4</w:t>
                </w:r>
                <w:r>
                  <w:rPr>
                    <w:rFonts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AA1" w:rsidRDefault="007D6AA1" w:rsidP="00F93C8A">
      <w:r>
        <w:separator/>
      </w:r>
    </w:p>
  </w:footnote>
  <w:footnote w:type="continuationSeparator" w:id="1">
    <w:p w:rsidR="007D6AA1" w:rsidRDefault="007D6AA1" w:rsidP="00F93C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3C8A"/>
    <w:rsid w:val="002F1B64"/>
    <w:rsid w:val="007D6AA1"/>
    <w:rsid w:val="00F93C8A"/>
    <w:rsid w:val="04306EA9"/>
    <w:rsid w:val="14FD6645"/>
    <w:rsid w:val="175A41D4"/>
    <w:rsid w:val="1894715F"/>
    <w:rsid w:val="1D6C05A0"/>
    <w:rsid w:val="532F1A3E"/>
    <w:rsid w:val="53432947"/>
    <w:rsid w:val="53E9190F"/>
    <w:rsid w:val="60293F1B"/>
    <w:rsid w:val="6AAF5E06"/>
    <w:rsid w:val="6FFA2FD9"/>
    <w:rsid w:val="72B06F3B"/>
    <w:rsid w:val="74A1048C"/>
    <w:rsid w:val="79660B86"/>
    <w:rsid w:val="7D1A4E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C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3C8A"/>
    <w:pPr>
      <w:tabs>
        <w:tab w:val="center" w:pos="4153"/>
        <w:tab w:val="right" w:pos="8306"/>
      </w:tabs>
      <w:snapToGrid w:val="0"/>
      <w:jc w:val="left"/>
    </w:pPr>
    <w:rPr>
      <w:sz w:val="18"/>
    </w:rPr>
  </w:style>
  <w:style w:type="paragraph" w:styleId="a4">
    <w:name w:val="header"/>
    <w:basedOn w:val="a"/>
    <w:rsid w:val="00F93C8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2F1B64"/>
    <w:rPr>
      <w:sz w:val="18"/>
      <w:szCs w:val="18"/>
    </w:rPr>
  </w:style>
  <w:style w:type="character" w:customStyle="1" w:styleId="Char">
    <w:name w:val="批注框文本 Char"/>
    <w:basedOn w:val="a0"/>
    <w:link w:val="a5"/>
    <w:rsid w:val="002F1B6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李小娅</dc:creator>
  <cp:lastModifiedBy>ggsg</cp:lastModifiedBy>
  <cp:revision>2</cp:revision>
  <dcterms:created xsi:type="dcterms:W3CDTF">2014-10-29T12:08:00Z</dcterms:created>
  <dcterms:modified xsi:type="dcterms:W3CDTF">2020-07-15T13:43:00Z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