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8D" w:rsidRPr="000B4F52" w:rsidRDefault="000A3B8D">
      <w:pPr>
        <w:jc w:val="left"/>
        <w:rPr>
          <w:rFonts w:ascii="黑体" w:eastAsia="黑体" w:cs="仿宋" w:hint="eastAsia"/>
          <w:color w:val="000000"/>
          <w:kern w:val="0"/>
          <w:sz w:val="24"/>
          <w:szCs w:val="24"/>
        </w:rPr>
      </w:pPr>
      <w:r w:rsidRPr="000B4F52">
        <w:rPr>
          <w:rFonts w:ascii="黑体" w:eastAsia="黑体" w:hAnsi="宋体" w:cs="仿宋" w:hint="eastAsia"/>
          <w:color w:val="000000"/>
          <w:kern w:val="0"/>
          <w:sz w:val="24"/>
          <w:szCs w:val="24"/>
        </w:rPr>
        <w:t>附件1：</w:t>
      </w:r>
    </w:p>
    <w:p w:rsidR="000A3B8D" w:rsidRPr="00B92200" w:rsidRDefault="000A3B8D" w:rsidP="00B92200">
      <w:pPr>
        <w:jc w:val="center"/>
        <w:rPr>
          <w:rFonts w:ascii="方正小标宋_GBK" w:eastAsia="方正小标宋_GBK"/>
          <w:sz w:val="36"/>
          <w:szCs w:val="36"/>
        </w:rPr>
      </w:pPr>
      <w:r w:rsidRPr="000B4F52">
        <w:rPr>
          <w:rFonts w:ascii="方正小标宋_GBK" w:eastAsia="方正小标宋_GBK" w:hint="eastAsia"/>
          <w:sz w:val="36"/>
          <w:szCs w:val="36"/>
        </w:rPr>
        <w:t>2018年第一批全区环境隐患及突出环境问题汇总表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3"/>
        <w:gridCol w:w="1360"/>
        <w:gridCol w:w="3969"/>
        <w:gridCol w:w="3402"/>
        <w:gridCol w:w="1418"/>
        <w:gridCol w:w="1701"/>
        <w:gridCol w:w="1559"/>
      </w:tblGrid>
      <w:tr w:rsidR="000A3B8D">
        <w:trPr>
          <w:trHeight w:val="500"/>
        </w:trPr>
        <w:tc>
          <w:tcPr>
            <w:tcW w:w="733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区域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环境问题具体描述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解决问题的对策建议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责任单位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配合单位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完成期限</w:t>
            </w:r>
          </w:p>
        </w:tc>
      </w:tr>
      <w:tr w:rsidR="000A3B8D">
        <w:trPr>
          <w:trHeight w:val="983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百官街道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叶家</w:t>
            </w:r>
            <w:proofErr w:type="gramStart"/>
            <w:r>
              <w:rPr>
                <w:rFonts w:ascii="宋体" w:hAnsi="宋体" w:hint="eastAsia"/>
                <w:szCs w:val="21"/>
              </w:rPr>
              <w:t>埭</w:t>
            </w:r>
            <w:proofErr w:type="gramEnd"/>
            <w:r>
              <w:rPr>
                <w:rFonts w:ascii="宋体" w:hAnsi="宋体" w:hint="eastAsia"/>
                <w:szCs w:val="21"/>
              </w:rPr>
              <w:t>工业功能区内企业污水未纳管，存在环境隐患。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完成叶家</w:t>
            </w:r>
            <w:proofErr w:type="gramStart"/>
            <w:r>
              <w:rPr>
                <w:rFonts w:ascii="宋体" w:hAnsi="宋体" w:hint="eastAsia"/>
                <w:szCs w:val="21"/>
              </w:rPr>
              <w:t>埭</w:t>
            </w:r>
            <w:proofErr w:type="gramEnd"/>
            <w:r>
              <w:rPr>
                <w:rFonts w:ascii="宋体" w:hAnsi="宋体" w:hint="eastAsia"/>
                <w:szCs w:val="21"/>
              </w:rPr>
              <w:t>工业园区污水管网建设，园区企业污水纳管。</w:t>
            </w:r>
          </w:p>
        </w:tc>
        <w:tc>
          <w:tcPr>
            <w:tcW w:w="1418" w:type="dxa"/>
            <w:vAlign w:val="center"/>
          </w:tcPr>
          <w:p w:rsidR="000B4F52" w:rsidRDefault="000A3B8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百官街道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办事处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集团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981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小越街道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浙江阿克希</w:t>
            </w:r>
            <w:proofErr w:type="gramStart"/>
            <w:r>
              <w:rPr>
                <w:rFonts w:ascii="宋体" w:hAnsi="宋体" w:hint="eastAsia"/>
                <w:szCs w:val="21"/>
              </w:rPr>
              <w:t>龙舜华</w:t>
            </w:r>
            <w:proofErr w:type="gramEnd"/>
            <w:r>
              <w:rPr>
                <w:rFonts w:ascii="宋体" w:hAnsi="宋体" w:hint="eastAsia"/>
                <w:szCs w:val="21"/>
              </w:rPr>
              <w:t>铝塑业有限公司周边企业、单位生活污水直排，影响河道水质。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新建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千米污水管网对生活污水进行纳管排放。</w:t>
            </w:r>
          </w:p>
        </w:tc>
        <w:tc>
          <w:tcPr>
            <w:tcW w:w="1418" w:type="dxa"/>
            <w:vAlign w:val="center"/>
          </w:tcPr>
          <w:p w:rsidR="000B4F52" w:rsidRDefault="000A3B8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小越街道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办事处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集团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829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</w:t>
            </w:r>
            <w:proofErr w:type="gramStart"/>
            <w:r>
              <w:rPr>
                <w:rFonts w:ascii="宋体" w:hAnsi="宋体" w:hint="eastAsia"/>
                <w:szCs w:val="21"/>
              </w:rPr>
              <w:t>墟</w:t>
            </w:r>
            <w:proofErr w:type="gramEnd"/>
            <w:r>
              <w:rPr>
                <w:rFonts w:ascii="宋体" w:hAnsi="宋体" w:hint="eastAsia"/>
                <w:szCs w:val="21"/>
              </w:rPr>
              <w:t>街道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部分退出化工企业固废、废水尚未完成处置，存在环境隐患。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加强督查，确保固废、废水按要求全部规范处理，加强管理，防止退出企业擅自恢复生产。</w:t>
            </w:r>
          </w:p>
        </w:tc>
        <w:tc>
          <w:tcPr>
            <w:tcW w:w="1418" w:type="dxa"/>
            <w:vAlign w:val="center"/>
          </w:tcPr>
          <w:p w:rsidR="000B4F52" w:rsidRDefault="000A3B8D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道</w:t>
            </w:r>
            <w:proofErr w:type="gramStart"/>
            <w:r>
              <w:rPr>
                <w:rFonts w:ascii="宋体" w:hAnsi="宋体" w:hint="eastAsia"/>
                <w:szCs w:val="21"/>
              </w:rPr>
              <w:t>墟</w:t>
            </w:r>
            <w:proofErr w:type="gramEnd"/>
            <w:r>
              <w:rPr>
                <w:rFonts w:ascii="宋体" w:hAnsi="宋体" w:hint="eastAsia"/>
                <w:szCs w:val="21"/>
              </w:rPr>
              <w:t>街道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办事处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经信局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月前</w:t>
            </w:r>
          </w:p>
        </w:tc>
      </w:tr>
      <w:tr w:rsidR="000A3B8D">
        <w:trPr>
          <w:trHeight w:val="1167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驿</w:t>
            </w:r>
            <w:proofErr w:type="gramEnd"/>
            <w:r>
              <w:rPr>
                <w:rFonts w:ascii="宋体" w:hAnsi="宋体" w:hint="eastAsia"/>
                <w:szCs w:val="21"/>
              </w:rPr>
              <w:t>亭镇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部分闲置地块（废弃山塘）积存建筑垃圾量较多，存在偷倒建筑垃圾和工业废弃物现象。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清理积存垃圾；在主要进出口安装电子监控设备，加强日常管理，杜绝偷倒现象。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驿</w:t>
            </w:r>
            <w:proofErr w:type="gramEnd"/>
            <w:r>
              <w:rPr>
                <w:rFonts w:ascii="宋体" w:hAnsi="宋体" w:hint="eastAsia"/>
                <w:szCs w:val="21"/>
              </w:rPr>
              <w:t>亭镇</w:t>
            </w:r>
            <w:r w:rsidR="000B4F52">
              <w:rPr>
                <w:rFonts w:ascii="宋体" w:hAnsi="宋体" w:hint="eastAsia"/>
                <w:szCs w:val="21"/>
              </w:rPr>
              <w:t>政府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120"/>
        </w:trPr>
        <w:tc>
          <w:tcPr>
            <w:tcW w:w="733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杭州湾开发区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园区个别企业焚烧</w:t>
            </w:r>
            <w:proofErr w:type="gramStart"/>
            <w:r>
              <w:rPr>
                <w:rFonts w:ascii="宋体" w:hAnsi="宋体" w:hint="eastAsia"/>
                <w:szCs w:val="21"/>
              </w:rPr>
              <w:t>类危废</w:t>
            </w:r>
            <w:proofErr w:type="gramEnd"/>
            <w:r>
              <w:rPr>
                <w:rFonts w:ascii="宋体" w:hAnsi="宋体" w:hint="eastAsia"/>
                <w:szCs w:val="21"/>
              </w:rPr>
              <w:t>积压严重，</w:t>
            </w:r>
            <w:proofErr w:type="gramStart"/>
            <w:r>
              <w:rPr>
                <w:rFonts w:ascii="宋体" w:hAnsi="宋体" w:hint="eastAsia"/>
                <w:szCs w:val="21"/>
              </w:rPr>
              <w:t>配套危废焚烧</w:t>
            </w:r>
            <w:proofErr w:type="gramEnd"/>
            <w:r>
              <w:rPr>
                <w:rFonts w:ascii="宋体" w:hAnsi="宋体" w:hint="eastAsia"/>
                <w:szCs w:val="21"/>
              </w:rPr>
              <w:t>能力有待提升。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完成园区企业危险废物“清零”；</w:t>
            </w:r>
            <w:proofErr w:type="gramStart"/>
            <w:r>
              <w:rPr>
                <w:rFonts w:ascii="宋体" w:hAnsi="宋体" w:hint="eastAsia"/>
                <w:szCs w:val="21"/>
              </w:rPr>
              <w:t>加快众联环保年</w:t>
            </w:r>
            <w:proofErr w:type="gramEnd"/>
            <w:r>
              <w:rPr>
                <w:rFonts w:ascii="宋体" w:hAnsi="宋体" w:hint="eastAsia"/>
                <w:szCs w:val="21"/>
              </w:rPr>
              <w:t>焚烧处置</w:t>
            </w:r>
            <w:r>
              <w:rPr>
                <w:rFonts w:ascii="宋体" w:hAnsi="宋体"/>
                <w:szCs w:val="21"/>
              </w:rPr>
              <w:t>2.1</w:t>
            </w:r>
            <w:r>
              <w:rPr>
                <w:rFonts w:ascii="宋体" w:hAnsi="宋体" w:hint="eastAsia"/>
                <w:szCs w:val="21"/>
              </w:rPr>
              <w:t>万吨焚烧项目建设进度。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701" w:type="dxa"/>
            <w:vAlign w:val="center"/>
          </w:tcPr>
          <w:p w:rsidR="000B4F52" w:rsidRDefault="000A3B8D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杭州湾开发区</w:t>
            </w:r>
          </w:p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管委会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130"/>
        </w:trPr>
        <w:tc>
          <w:tcPr>
            <w:tcW w:w="733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杭州湾开发区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浙江春晖环保能源有限公司一氧化碳污染物不能稳定达标。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落实各项应管控措施，加快设备改造，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月底前做到稳定达标排放。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建设局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  <w:p w:rsidR="000B4F52" w:rsidRDefault="000A3B8D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杭州湾开发区</w:t>
            </w:r>
          </w:p>
          <w:p w:rsidR="000A3B8D" w:rsidRDefault="000A3B8D" w:rsidP="000B4F52">
            <w:pPr>
              <w:spacing w:line="340" w:lineRule="exac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管委会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130"/>
        </w:trPr>
        <w:tc>
          <w:tcPr>
            <w:tcW w:w="733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7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曹娥街道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萧曹运河</w:t>
            </w:r>
            <w:proofErr w:type="gramEnd"/>
            <w:r>
              <w:rPr>
                <w:rFonts w:ascii="宋体" w:hAnsi="宋体" w:hint="eastAsia"/>
                <w:szCs w:val="21"/>
              </w:rPr>
              <w:t>白米</w:t>
            </w:r>
            <w:proofErr w:type="gramStart"/>
            <w:r>
              <w:rPr>
                <w:rFonts w:ascii="宋体" w:hAnsi="宋体" w:hint="eastAsia"/>
                <w:szCs w:val="21"/>
              </w:rPr>
              <w:t>堰</w:t>
            </w:r>
            <w:proofErr w:type="gramEnd"/>
            <w:r>
              <w:rPr>
                <w:rFonts w:ascii="宋体" w:hAnsi="宋体" w:hint="eastAsia"/>
                <w:szCs w:val="21"/>
              </w:rPr>
              <w:t>工业小区内部分工业企业生活污水未纳管，影响河道水质。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白米</w:t>
            </w:r>
            <w:proofErr w:type="gramStart"/>
            <w:r>
              <w:rPr>
                <w:rFonts w:ascii="宋体" w:hAnsi="宋体" w:hint="eastAsia"/>
                <w:szCs w:val="21"/>
              </w:rPr>
              <w:t>堰</w:t>
            </w:r>
            <w:proofErr w:type="gramEnd"/>
            <w:r>
              <w:rPr>
                <w:rFonts w:ascii="宋体" w:hAnsi="宋体" w:hint="eastAsia"/>
                <w:szCs w:val="21"/>
              </w:rPr>
              <w:t>工业小区内的工业企业实施雨污分流，污水纳入截污管网；</w:t>
            </w:r>
          </w:p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对雨水管道进行清淤。</w:t>
            </w:r>
          </w:p>
        </w:tc>
        <w:tc>
          <w:tcPr>
            <w:tcW w:w="1418" w:type="dxa"/>
            <w:vAlign w:val="center"/>
          </w:tcPr>
          <w:p w:rsidR="000B4F52" w:rsidRDefault="000A3B8D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曹娥街道</w:t>
            </w:r>
          </w:p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办事处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117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丰惠镇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石棉加工作坊废水、废气影响周边环境。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对石棉加工点进行关停、取缔；建立长效管理机制，防止反弹。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丰惠镇政府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市场监管局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991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永和镇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项家桥加油站附近废品回收点噪声扰民问题。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对废品回收点进行搬迁、取缔；建立长效管理机制，防止反弹。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永和镇政府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综合执法局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市场监管局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410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汤浦镇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镇内小印花企业（作坊）较多，存在环境隐患</w:t>
            </w:r>
            <w:r>
              <w:rPr>
                <w:rFonts w:ascii="宋体" w:hAnsi="宋体" w:cs="仿宋" w:hint="eastAsia"/>
                <w:color w:val="000000"/>
                <w:kern w:val="0"/>
                <w:szCs w:val="21"/>
              </w:rPr>
              <w:t>（中央环保督察信访交办件）。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开展汤浦镇小印花企业整治；关停小印花企业（作坊），拆除设备、清理现场；建立长效管理机制，防止反弹。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汤浦镇政府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经信局</w:t>
            </w:r>
          </w:p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  <w:tr w:rsidR="000A3B8D">
        <w:trPr>
          <w:trHeight w:val="1410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崧</w:t>
            </w:r>
            <w:proofErr w:type="gramEnd"/>
            <w:r>
              <w:rPr>
                <w:rFonts w:ascii="宋体" w:hAnsi="宋体" w:hint="eastAsia"/>
                <w:szCs w:val="21"/>
              </w:rPr>
              <w:t>厦镇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部分居民集中区内存在丝网印刷作坊，废气影响周边环境。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对居民集中区内存在丝网印刷作坊全部进行关停、拆除生产设备。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崧</w:t>
            </w:r>
            <w:proofErr w:type="gramEnd"/>
            <w:r>
              <w:rPr>
                <w:rFonts w:ascii="宋体" w:hAnsi="宋体" w:hint="eastAsia"/>
                <w:szCs w:val="21"/>
              </w:rPr>
              <w:t>厦镇政府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环保局、市场监管局、公安分局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月底</w:t>
            </w:r>
          </w:p>
        </w:tc>
      </w:tr>
    </w:tbl>
    <w:p w:rsidR="000A3B8D" w:rsidRDefault="000A3B8D">
      <w:pPr>
        <w:spacing w:line="360" w:lineRule="exact"/>
        <w:jc w:val="left"/>
        <w:rPr>
          <w:b/>
          <w:szCs w:val="21"/>
        </w:rPr>
      </w:pPr>
    </w:p>
    <w:p w:rsidR="000A3B8D" w:rsidRDefault="000A3B8D">
      <w:pPr>
        <w:jc w:val="left"/>
        <w:rPr>
          <w:rFonts w:ascii="宋体" w:cs="仿宋"/>
          <w:color w:val="000000"/>
          <w:kern w:val="0"/>
          <w:sz w:val="24"/>
          <w:szCs w:val="24"/>
        </w:rPr>
      </w:pPr>
    </w:p>
    <w:p w:rsidR="000A3B8D" w:rsidRDefault="000A3B8D">
      <w:pPr>
        <w:jc w:val="left"/>
        <w:rPr>
          <w:rFonts w:ascii="宋体" w:cs="仿宋" w:hint="eastAsia"/>
          <w:color w:val="000000"/>
          <w:kern w:val="0"/>
          <w:sz w:val="24"/>
          <w:szCs w:val="24"/>
        </w:rPr>
      </w:pPr>
    </w:p>
    <w:p w:rsidR="00B92200" w:rsidRDefault="00B92200">
      <w:pPr>
        <w:jc w:val="left"/>
        <w:rPr>
          <w:rFonts w:ascii="宋体" w:cs="仿宋" w:hint="eastAsia"/>
          <w:color w:val="000000"/>
          <w:kern w:val="0"/>
          <w:sz w:val="24"/>
          <w:szCs w:val="24"/>
        </w:rPr>
      </w:pPr>
    </w:p>
    <w:p w:rsidR="00B92200" w:rsidRDefault="00B92200">
      <w:pPr>
        <w:jc w:val="left"/>
        <w:rPr>
          <w:rFonts w:ascii="宋体" w:cs="仿宋" w:hint="eastAsia"/>
          <w:color w:val="000000"/>
          <w:kern w:val="0"/>
          <w:sz w:val="24"/>
          <w:szCs w:val="24"/>
        </w:rPr>
      </w:pPr>
    </w:p>
    <w:p w:rsidR="00B92200" w:rsidRDefault="00B92200">
      <w:pPr>
        <w:jc w:val="left"/>
        <w:rPr>
          <w:rFonts w:ascii="宋体" w:cs="仿宋" w:hint="eastAsia"/>
          <w:color w:val="000000"/>
          <w:kern w:val="0"/>
          <w:sz w:val="24"/>
          <w:szCs w:val="24"/>
        </w:rPr>
      </w:pPr>
    </w:p>
    <w:p w:rsidR="00B92200" w:rsidRDefault="00B92200">
      <w:pPr>
        <w:jc w:val="left"/>
        <w:rPr>
          <w:rFonts w:ascii="宋体" w:cs="仿宋"/>
          <w:color w:val="000000"/>
          <w:kern w:val="0"/>
          <w:sz w:val="24"/>
          <w:szCs w:val="24"/>
        </w:rPr>
      </w:pPr>
    </w:p>
    <w:p w:rsidR="000A3B8D" w:rsidRDefault="000A3B8D">
      <w:pPr>
        <w:jc w:val="left"/>
        <w:rPr>
          <w:rFonts w:ascii="宋体" w:cs="仿宋"/>
          <w:color w:val="000000"/>
          <w:kern w:val="0"/>
          <w:sz w:val="24"/>
          <w:szCs w:val="24"/>
        </w:rPr>
      </w:pPr>
    </w:p>
    <w:p w:rsidR="000A3B8D" w:rsidRPr="000B4F52" w:rsidRDefault="000A3B8D">
      <w:pPr>
        <w:jc w:val="left"/>
        <w:rPr>
          <w:rFonts w:ascii="黑体" w:eastAsia="黑体" w:cs="仿宋" w:hint="eastAsia"/>
          <w:color w:val="000000"/>
          <w:kern w:val="0"/>
          <w:sz w:val="24"/>
          <w:szCs w:val="24"/>
        </w:rPr>
      </w:pPr>
      <w:r w:rsidRPr="000B4F52">
        <w:rPr>
          <w:rFonts w:ascii="黑体" w:eastAsia="黑体" w:hAnsi="宋体" w:cs="仿宋" w:hint="eastAsia"/>
          <w:color w:val="000000"/>
          <w:kern w:val="0"/>
          <w:sz w:val="24"/>
          <w:szCs w:val="24"/>
        </w:rPr>
        <w:lastRenderedPageBreak/>
        <w:t>附件2：</w:t>
      </w:r>
    </w:p>
    <w:p w:rsidR="000A3B8D" w:rsidRPr="000B4F52" w:rsidRDefault="000A3B8D">
      <w:pPr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0B4F52">
        <w:rPr>
          <w:rFonts w:ascii="方正小标宋_GBK" w:eastAsia="方正小标宋_GBK" w:hAnsi="黑体" w:hint="eastAsia"/>
          <w:sz w:val="36"/>
          <w:szCs w:val="36"/>
        </w:rPr>
        <w:t>2018年第一批环境隐患及突出环境问题化解任务完成情况表</w:t>
      </w:r>
    </w:p>
    <w:p w:rsidR="000A3B8D" w:rsidRDefault="000A3B8D">
      <w:pPr>
        <w:jc w:val="left"/>
        <w:rPr>
          <w:sz w:val="24"/>
          <w:szCs w:val="24"/>
        </w:rPr>
      </w:pPr>
    </w:p>
    <w:p w:rsidR="000A3B8D" w:rsidRDefault="000A3B8D">
      <w:pPr>
        <w:jc w:val="lef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>填报单位（公章）：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hint="eastAsia"/>
          <w:sz w:val="24"/>
          <w:szCs w:val="24"/>
        </w:rPr>
        <w:t>填报时间：</w:t>
      </w: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3"/>
        <w:gridCol w:w="1360"/>
        <w:gridCol w:w="3969"/>
        <w:gridCol w:w="3402"/>
        <w:gridCol w:w="1418"/>
        <w:gridCol w:w="1701"/>
        <w:gridCol w:w="1559"/>
      </w:tblGrid>
      <w:tr w:rsidR="000A3B8D">
        <w:trPr>
          <w:trHeight w:val="500"/>
        </w:trPr>
        <w:tc>
          <w:tcPr>
            <w:tcW w:w="733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责任单位</w:t>
            </w: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环境问题具体描述</w:t>
            </w: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解决问题的对策建议</w:t>
            </w: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完成情况</w:t>
            </w: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存在问题</w:t>
            </w: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下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步措施</w:t>
            </w:r>
            <w:proofErr w:type="gramEnd"/>
          </w:p>
        </w:tc>
      </w:tr>
      <w:tr w:rsidR="000A3B8D">
        <w:trPr>
          <w:trHeight w:val="4162"/>
        </w:trPr>
        <w:tc>
          <w:tcPr>
            <w:tcW w:w="733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3B8D" w:rsidRDefault="000A3B8D">
            <w:pPr>
              <w:spacing w:line="36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3B8D" w:rsidRDefault="000A3B8D"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B8D" w:rsidRDefault="000A3B8D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0A3B8D" w:rsidRDefault="000A3B8D">
      <w:pPr>
        <w:spacing w:line="360" w:lineRule="exact"/>
        <w:jc w:val="left"/>
        <w:rPr>
          <w:b/>
          <w:szCs w:val="21"/>
        </w:rPr>
      </w:pPr>
    </w:p>
    <w:p w:rsidR="000B4F52" w:rsidRPr="00F34153" w:rsidRDefault="000A3B8D" w:rsidP="00F34153">
      <w:pPr>
        <w:jc w:val="left"/>
        <w:rPr>
          <w:sz w:val="28"/>
          <w:szCs w:val="28"/>
        </w:rPr>
        <w:sectPr w:rsidR="000B4F52" w:rsidRPr="00F34153" w:rsidSect="000B4F52">
          <w:headerReference w:type="default" r:id="rId6"/>
          <w:footerReference w:type="even" r:id="rId7"/>
          <w:footerReference w:type="default" r:id="rId8"/>
          <w:pgSz w:w="16838" w:h="11906" w:orient="landscape"/>
          <w:pgMar w:top="1702" w:right="1440" w:bottom="1418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hint="eastAsia"/>
          <w:sz w:val="28"/>
          <w:szCs w:val="28"/>
        </w:rPr>
        <w:t>填报人：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 xml:space="preserve">                    </w:t>
      </w:r>
      <w:r w:rsidR="00B92200">
        <w:rPr>
          <w:rFonts w:hint="eastAsia"/>
          <w:sz w:val="28"/>
          <w:szCs w:val="28"/>
        </w:rPr>
        <w:t>主要负责</w:t>
      </w:r>
      <w:r w:rsidR="00B92200">
        <w:rPr>
          <w:rFonts w:hint="eastAsia"/>
          <w:sz w:val="28"/>
          <w:szCs w:val="28"/>
        </w:rPr>
        <w:t>:</w:t>
      </w:r>
    </w:p>
    <w:p w:rsidR="000B4F52" w:rsidRPr="00F34153" w:rsidRDefault="000B4F52" w:rsidP="00F34153">
      <w:pPr>
        <w:rPr>
          <w:rFonts w:hint="eastAsia"/>
          <w:szCs w:val="21"/>
        </w:rPr>
      </w:pPr>
    </w:p>
    <w:sectPr w:rsidR="000B4F52" w:rsidRPr="00F34153" w:rsidSect="000B4F52">
      <w:pgSz w:w="11906" w:h="16838" w:code="9"/>
      <w:pgMar w:top="1440" w:right="1418" w:bottom="1440" w:left="1701" w:header="851" w:footer="113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58" w:rsidRDefault="00DE1D58">
      <w:r>
        <w:separator/>
      </w:r>
    </w:p>
  </w:endnote>
  <w:endnote w:type="continuationSeparator" w:id="0">
    <w:p w:rsidR="00DE1D58" w:rsidRDefault="00DE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52" w:rsidRDefault="000B4F52" w:rsidP="000A3B8D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F52" w:rsidRDefault="000B4F52" w:rsidP="000B4F5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52" w:rsidRPr="000B4F52" w:rsidRDefault="000B4F52" w:rsidP="000A3B8D">
    <w:pPr>
      <w:pStyle w:val="a5"/>
      <w:framePr w:wrap="around" w:vAnchor="text" w:hAnchor="margin" w:xAlign="outside" w:y="1"/>
      <w:rPr>
        <w:rStyle w:val="a8"/>
        <w:rFonts w:ascii="仿宋_GB2312" w:eastAsia="仿宋_GB2312" w:hint="eastAsia"/>
        <w:sz w:val="28"/>
        <w:szCs w:val="28"/>
      </w:rPr>
    </w:pPr>
    <w:r w:rsidRPr="000B4F52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0B4F52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0B4F52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B92200">
      <w:rPr>
        <w:rStyle w:val="a8"/>
        <w:rFonts w:ascii="仿宋_GB2312" w:eastAsia="仿宋_GB2312"/>
        <w:noProof/>
        <w:sz w:val="28"/>
        <w:szCs w:val="28"/>
      </w:rPr>
      <w:t>- 1 -</w:t>
    </w:r>
    <w:r w:rsidRPr="000B4F52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0B4F52" w:rsidRDefault="000B4F52" w:rsidP="000B4F5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58" w:rsidRDefault="00DE1D58">
      <w:r>
        <w:separator/>
      </w:r>
    </w:p>
  </w:footnote>
  <w:footnote w:type="continuationSeparator" w:id="0">
    <w:p w:rsidR="00DE1D58" w:rsidRDefault="00DE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8D" w:rsidRDefault="000A3B8D" w:rsidP="000B4F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6D"/>
    <w:rsid w:val="0000247D"/>
    <w:rsid w:val="00031636"/>
    <w:rsid w:val="000720F7"/>
    <w:rsid w:val="000A3B8D"/>
    <w:rsid w:val="000B1E35"/>
    <w:rsid w:val="000B4F52"/>
    <w:rsid w:val="001133C3"/>
    <w:rsid w:val="001172A3"/>
    <w:rsid w:val="001246CE"/>
    <w:rsid w:val="00135601"/>
    <w:rsid w:val="00164864"/>
    <w:rsid w:val="00196C30"/>
    <w:rsid w:val="002454D9"/>
    <w:rsid w:val="00260033"/>
    <w:rsid w:val="002A7CB2"/>
    <w:rsid w:val="0034271C"/>
    <w:rsid w:val="00367F2A"/>
    <w:rsid w:val="003A07C8"/>
    <w:rsid w:val="003A2327"/>
    <w:rsid w:val="003E1D36"/>
    <w:rsid w:val="00437133"/>
    <w:rsid w:val="00454CAC"/>
    <w:rsid w:val="00485602"/>
    <w:rsid w:val="00491FC1"/>
    <w:rsid w:val="004A71ED"/>
    <w:rsid w:val="004E46A1"/>
    <w:rsid w:val="004F01A3"/>
    <w:rsid w:val="004F638D"/>
    <w:rsid w:val="0052518E"/>
    <w:rsid w:val="005774D3"/>
    <w:rsid w:val="0058474F"/>
    <w:rsid w:val="005A2A82"/>
    <w:rsid w:val="005E5FB2"/>
    <w:rsid w:val="00603B93"/>
    <w:rsid w:val="0061194C"/>
    <w:rsid w:val="006251B0"/>
    <w:rsid w:val="0063004F"/>
    <w:rsid w:val="00662491"/>
    <w:rsid w:val="00691533"/>
    <w:rsid w:val="006B5223"/>
    <w:rsid w:val="006D45BA"/>
    <w:rsid w:val="00725528"/>
    <w:rsid w:val="007341AE"/>
    <w:rsid w:val="00740696"/>
    <w:rsid w:val="00750386"/>
    <w:rsid w:val="00792915"/>
    <w:rsid w:val="00820441"/>
    <w:rsid w:val="008359BF"/>
    <w:rsid w:val="00845285"/>
    <w:rsid w:val="00890B1B"/>
    <w:rsid w:val="00890C0D"/>
    <w:rsid w:val="008E26F9"/>
    <w:rsid w:val="0090350E"/>
    <w:rsid w:val="00904F6E"/>
    <w:rsid w:val="00937D44"/>
    <w:rsid w:val="0099328F"/>
    <w:rsid w:val="009D24AD"/>
    <w:rsid w:val="009D70BF"/>
    <w:rsid w:val="009F4181"/>
    <w:rsid w:val="00A3285E"/>
    <w:rsid w:val="00A34584"/>
    <w:rsid w:val="00A747C9"/>
    <w:rsid w:val="00A81CCB"/>
    <w:rsid w:val="00AC4361"/>
    <w:rsid w:val="00B503EF"/>
    <w:rsid w:val="00B75C6D"/>
    <w:rsid w:val="00B92200"/>
    <w:rsid w:val="00C36E6E"/>
    <w:rsid w:val="00C400DF"/>
    <w:rsid w:val="00C55CFA"/>
    <w:rsid w:val="00C60B12"/>
    <w:rsid w:val="00C67AB5"/>
    <w:rsid w:val="00CB0D08"/>
    <w:rsid w:val="00CC2678"/>
    <w:rsid w:val="00CF2AB0"/>
    <w:rsid w:val="00D030A9"/>
    <w:rsid w:val="00D14F30"/>
    <w:rsid w:val="00D57B03"/>
    <w:rsid w:val="00D625FD"/>
    <w:rsid w:val="00D7430B"/>
    <w:rsid w:val="00D856FB"/>
    <w:rsid w:val="00DC2BE8"/>
    <w:rsid w:val="00DE1D58"/>
    <w:rsid w:val="00DF2EC0"/>
    <w:rsid w:val="00E14E40"/>
    <w:rsid w:val="00E62EE1"/>
    <w:rsid w:val="00E67E9B"/>
    <w:rsid w:val="00EA2FEF"/>
    <w:rsid w:val="00EC76DF"/>
    <w:rsid w:val="00ED678C"/>
    <w:rsid w:val="00F07E63"/>
    <w:rsid w:val="00F26A08"/>
    <w:rsid w:val="00F27384"/>
    <w:rsid w:val="00F34153"/>
    <w:rsid w:val="00F365D5"/>
    <w:rsid w:val="00F4289C"/>
    <w:rsid w:val="16DD44F3"/>
    <w:rsid w:val="289C3F16"/>
    <w:rsid w:val="3704022D"/>
    <w:rsid w:val="42B23989"/>
    <w:rsid w:val="66505700"/>
    <w:rsid w:val="6B0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">
    <w:name w:val="List Paragraph"/>
    <w:basedOn w:val="a"/>
    <w:uiPriority w:val="99"/>
    <w:qFormat/>
    <w:pPr>
      <w:ind w:firstLineChars="200" w:firstLine="420"/>
    </w:pPr>
  </w:style>
  <w:style w:type="table" w:styleId="a6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2"/>
    <w:rsid w:val="000B4F52"/>
    <w:rPr>
      <w:rFonts w:ascii="宋体" w:hAnsi="Times New Roman"/>
      <w:szCs w:val="20"/>
    </w:rPr>
  </w:style>
  <w:style w:type="character" w:customStyle="1" w:styleId="Char2">
    <w:name w:val="纯文本 Char"/>
    <w:basedOn w:val="a0"/>
    <w:link w:val="a7"/>
    <w:rsid w:val="000B4F52"/>
    <w:rPr>
      <w:rFonts w:ascii="宋体" w:eastAsia="宋体"/>
      <w:kern w:val="2"/>
      <w:sz w:val="21"/>
      <w:lang w:val="en-US" w:eastAsia="zh-CN" w:bidi="ar-SA"/>
    </w:rPr>
  </w:style>
  <w:style w:type="character" w:styleId="a8">
    <w:name w:val="page number"/>
    <w:basedOn w:val="a0"/>
    <w:rsid w:val="000B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305</cp:lastModifiedBy>
  <cp:revision>2</cp:revision>
  <cp:lastPrinted>2018-02-05T02:49:00Z</cp:lastPrinted>
  <dcterms:created xsi:type="dcterms:W3CDTF">2018-02-28T07:49:00Z</dcterms:created>
  <dcterms:modified xsi:type="dcterms:W3CDTF">2018-02-28T07:49:00Z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